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F5C9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Date: Tuesday, July 9</w:t>
      </w:r>
      <w:r w:rsidRPr="000477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D0E1EDF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Location: Room 5 NLB </w:t>
      </w:r>
    </w:p>
    <w:p w14:paraId="01C33EB6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497C99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D3BA3">
        <w:rPr>
          <w:rFonts w:ascii="Arial" w:hAnsi="Arial" w:cs="Arial"/>
        </w:rPr>
        <w:t xml:space="preserve">Title of Event: </w:t>
      </w:r>
      <w:r w:rsidRPr="007D3BA3">
        <w:rPr>
          <w:rFonts w:ascii="Arial" w:eastAsia="Times New Roman" w:hAnsi="Arial" w:cs="Arial"/>
          <w:color w:val="222222"/>
          <w:shd w:val="clear" w:color="auto" w:fill="FFFFCC"/>
        </w:rPr>
        <w:t>Education</w:t>
      </w:r>
      <w:r w:rsidRPr="007D3BA3">
        <w:rPr>
          <w:rFonts w:ascii="Arial" w:eastAsia="Times New Roman" w:hAnsi="Arial" w:cs="Arial"/>
          <w:color w:val="222222"/>
        </w:rPr>
        <w:t> as a </w:t>
      </w:r>
      <w:r w:rsidRPr="007D3BA3">
        <w:rPr>
          <w:rFonts w:ascii="Arial" w:eastAsia="Times New Roman" w:hAnsi="Arial" w:cs="Arial"/>
          <w:color w:val="222222"/>
          <w:shd w:val="clear" w:color="auto" w:fill="FFFFCC"/>
        </w:rPr>
        <w:t>Bridging</w:t>
      </w:r>
      <w:r w:rsidRPr="007D3BA3">
        <w:rPr>
          <w:rFonts w:ascii="Arial" w:eastAsia="Times New Roman" w:hAnsi="Arial" w:cs="Arial"/>
          <w:color w:val="222222"/>
        </w:rPr>
        <w:t xml:space="preserve"> Factor of All Dimensions of the Sustainable Development </w:t>
      </w:r>
    </w:p>
    <w:p w14:paraId="303DC111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247E98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D3BA3">
        <w:rPr>
          <w:rFonts w:ascii="Arial" w:eastAsia="Times New Roman" w:hAnsi="Arial" w:cs="Arial"/>
          <w:color w:val="222222"/>
        </w:rPr>
        <w:t xml:space="preserve">Moderator: </w:t>
      </w:r>
      <w:proofErr w:type="spellStart"/>
      <w:r w:rsidRPr="007D3BA3">
        <w:rPr>
          <w:rFonts w:ascii="Arial" w:eastAsia="Times New Roman" w:hAnsi="Arial" w:cs="Arial"/>
          <w:color w:val="222222"/>
        </w:rPr>
        <w:t>Galymzhan</w:t>
      </w:r>
      <w:proofErr w:type="spellEnd"/>
      <w:r w:rsidRPr="007D3B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BA3">
        <w:rPr>
          <w:rFonts w:ascii="Arial" w:eastAsia="Times New Roman" w:hAnsi="Arial" w:cs="Arial"/>
          <w:color w:val="222222"/>
        </w:rPr>
        <w:t>Kirbassov</w:t>
      </w:r>
      <w:proofErr w:type="spellEnd"/>
    </w:p>
    <w:p w14:paraId="2F1969C2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FAF776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D3BA3">
        <w:rPr>
          <w:rFonts w:ascii="Arial" w:eastAsia="Times New Roman" w:hAnsi="Arial" w:cs="Arial"/>
          <w:color w:val="222222"/>
        </w:rPr>
        <w:t xml:space="preserve">Panelists: </w:t>
      </w:r>
    </w:p>
    <w:p w14:paraId="42F46EB7" w14:textId="77777777" w:rsidR="007D3BA3" w:rsidRPr="007D3BA3" w:rsidRDefault="007D3BA3" w:rsidP="007D3BA3">
      <w:pPr>
        <w:pStyle w:val="Lijstaline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7D3BA3">
        <w:rPr>
          <w:rFonts w:ascii="Arial" w:eastAsia="Times New Roman" w:hAnsi="Arial" w:cs="Arial"/>
          <w:color w:val="222222"/>
        </w:rPr>
        <w:t>Huseyin</w:t>
      </w:r>
      <w:proofErr w:type="spellEnd"/>
      <w:r w:rsidRPr="007D3B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BA3">
        <w:rPr>
          <w:rFonts w:ascii="Arial" w:eastAsia="Times New Roman" w:hAnsi="Arial" w:cs="Arial"/>
          <w:color w:val="222222"/>
        </w:rPr>
        <w:t>Hurmali</w:t>
      </w:r>
      <w:proofErr w:type="spellEnd"/>
      <w:r w:rsidRPr="007D3BA3">
        <w:rPr>
          <w:rFonts w:ascii="Arial" w:eastAsia="Times New Roman" w:hAnsi="Arial" w:cs="Arial"/>
          <w:color w:val="222222"/>
        </w:rPr>
        <w:t>, Vice President, Journalists and Writers Foundation</w:t>
      </w:r>
    </w:p>
    <w:p w14:paraId="36483E45" w14:textId="77777777" w:rsidR="007D3BA3" w:rsidRPr="007D3BA3" w:rsidRDefault="007D3BA3" w:rsidP="007D3BA3">
      <w:pPr>
        <w:pStyle w:val="Lijstaline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D3BA3">
        <w:rPr>
          <w:rFonts w:ascii="Arial" w:eastAsia="Times New Roman" w:hAnsi="Arial" w:cs="Arial"/>
          <w:color w:val="222222"/>
        </w:rPr>
        <w:t>Robert Alcala, PhD, Columbia University</w:t>
      </w:r>
    </w:p>
    <w:p w14:paraId="0C89A41A" w14:textId="77777777" w:rsidR="007D3BA3" w:rsidRPr="007D3BA3" w:rsidRDefault="007D3BA3" w:rsidP="007D3BA3">
      <w:pPr>
        <w:pStyle w:val="Lijstaline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7D3BA3">
        <w:rPr>
          <w:rFonts w:ascii="Arial" w:eastAsia="Times New Roman" w:hAnsi="Arial" w:cs="Arial"/>
          <w:color w:val="222222"/>
        </w:rPr>
        <w:t>Swadesh</w:t>
      </w:r>
      <w:proofErr w:type="spellEnd"/>
      <w:r w:rsidRPr="007D3BA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7D3BA3">
        <w:rPr>
          <w:rFonts w:ascii="Arial" w:eastAsia="Times New Roman" w:hAnsi="Arial" w:cs="Arial"/>
          <w:color w:val="222222"/>
        </w:rPr>
        <w:t>Rana</w:t>
      </w:r>
      <w:proofErr w:type="spellEnd"/>
      <w:r w:rsidRPr="007D3BA3">
        <w:rPr>
          <w:rFonts w:ascii="Arial" w:eastAsia="Times New Roman" w:hAnsi="Arial" w:cs="Arial"/>
          <w:color w:val="222222"/>
        </w:rPr>
        <w:t>, PhD, World Policy Institute</w:t>
      </w:r>
    </w:p>
    <w:p w14:paraId="1769346B" w14:textId="77777777" w:rsidR="007D3BA3" w:rsidRPr="007D3BA3" w:rsidRDefault="007D3BA3" w:rsidP="007D3BA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A0C9E79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Panel will discuss: The effect of Education on all SDGs </w:t>
      </w:r>
    </w:p>
    <w:p w14:paraId="58B29A56" w14:textId="77777777" w:rsidR="00020866" w:rsidRDefault="00020866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A6D07C" w14:textId="0792C657" w:rsidR="00047733" w:rsidRDefault="00020866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Moderator provides introductions, discusses main point of the panel as education</w:t>
      </w:r>
      <w:r w:rsidR="00EB5C7B">
        <w:rPr>
          <w:rFonts w:ascii="Arial" w:hAnsi="Arial" w:cs="Arial"/>
        </w:rPr>
        <w:t xml:space="preserve">, because it is the underlying theme and can </w:t>
      </w:r>
      <w:r w:rsidR="00047733">
        <w:rPr>
          <w:rFonts w:ascii="Arial" w:hAnsi="Arial" w:cs="Arial"/>
        </w:rPr>
        <w:t xml:space="preserve">truly bridge all factors, </w:t>
      </w:r>
      <w:r w:rsidR="00EB5C7B">
        <w:rPr>
          <w:rFonts w:ascii="Arial" w:hAnsi="Arial" w:cs="Arial"/>
        </w:rPr>
        <w:t xml:space="preserve">including the </w:t>
      </w:r>
      <w:r w:rsidR="00047733">
        <w:rPr>
          <w:rFonts w:ascii="Arial" w:hAnsi="Arial" w:cs="Arial"/>
        </w:rPr>
        <w:t>social, economic, environmental</w:t>
      </w:r>
      <w:r w:rsidR="00EB5C7B">
        <w:rPr>
          <w:rFonts w:ascii="Arial" w:hAnsi="Arial" w:cs="Arial"/>
        </w:rPr>
        <w:t xml:space="preserve">. </w:t>
      </w:r>
      <w:r w:rsidR="000243A2">
        <w:rPr>
          <w:rFonts w:ascii="Arial" w:hAnsi="Arial" w:cs="Arial"/>
        </w:rPr>
        <w:t xml:space="preserve">Furthermore, education can effectively influence numerous targets and goals, and should therefore be examined as we develop SDGs. </w:t>
      </w:r>
    </w:p>
    <w:p w14:paraId="58991045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4F3ABC" w14:textId="480FEE87" w:rsidR="00047733" w:rsidRDefault="000243A2" w:rsidP="006B3DE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Huseyin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Hurmali</w:t>
      </w:r>
      <w:proofErr w:type="spellEnd"/>
      <w:r>
        <w:rPr>
          <w:rFonts w:ascii="Arial" w:eastAsia="Times New Roman" w:hAnsi="Arial" w:cs="Arial"/>
          <w:color w:val="222222"/>
        </w:rPr>
        <w:t xml:space="preserve">: </w:t>
      </w:r>
      <w:r w:rsidR="006B3DED">
        <w:rPr>
          <w:rFonts w:ascii="Arial" w:eastAsia="Times New Roman" w:hAnsi="Arial" w:cs="Arial"/>
          <w:color w:val="222222"/>
        </w:rPr>
        <w:t xml:space="preserve">Discusses the </w:t>
      </w:r>
      <w:proofErr w:type="spellStart"/>
      <w:r w:rsidR="006B3DED">
        <w:rPr>
          <w:rFonts w:ascii="Arial" w:eastAsia="Times New Roman" w:hAnsi="Arial" w:cs="Arial"/>
          <w:color w:val="222222"/>
        </w:rPr>
        <w:t>Hizmet</w:t>
      </w:r>
      <w:proofErr w:type="spellEnd"/>
      <w:r w:rsidR="006B3DED">
        <w:rPr>
          <w:rFonts w:ascii="Arial" w:eastAsia="Times New Roman" w:hAnsi="Arial" w:cs="Arial"/>
          <w:color w:val="222222"/>
        </w:rPr>
        <w:t xml:space="preserve"> Movement in Turkey</w:t>
      </w:r>
    </w:p>
    <w:p w14:paraId="263E918D" w14:textId="7994EE7A" w:rsidR="006B3DED" w:rsidRDefault="006B3DED" w:rsidP="006B3DED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Movement was a transnational movement that focused on education </w:t>
      </w:r>
    </w:p>
    <w:p w14:paraId="39977E69" w14:textId="77777777" w:rsidR="00E85D2D" w:rsidRPr="00E85D2D" w:rsidRDefault="00E85D2D" w:rsidP="0004773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 xml:space="preserve">Was about </w:t>
      </w:r>
      <w:r w:rsidR="00047733" w:rsidRPr="00E85D2D">
        <w:rPr>
          <w:rFonts w:ascii="Arial" w:hAnsi="Arial" w:cs="Arial"/>
        </w:rPr>
        <w:t>recognizin</w:t>
      </w:r>
      <w:r>
        <w:rPr>
          <w:rFonts w:ascii="Arial" w:hAnsi="Arial" w:cs="Arial"/>
        </w:rPr>
        <w:t>g human rights, social justice and resolving conflict.</w:t>
      </w:r>
    </w:p>
    <w:p w14:paraId="2144107C" w14:textId="77777777" w:rsidR="00E85D2D" w:rsidRPr="00E85D2D" w:rsidRDefault="00E85D2D" w:rsidP="0004773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A</w:t>
      </w:r>
      <w:r w:rsidR="00047733" w:rsidRPr="00E85D2D">
        <w:rPr>
          <w:rFonts w:ascii="Arial" w:hAnsi="Arial" w:cs="Arial"/>
        </w:rPr>
        <w:t>llows for students whether poor or rich male or female have the opportunity to reach their full capacity</w:t>
      </w:r>
      <w:r>
        <w:rPr>
          <w:rFonts w:ascii="Arial" w:hAnsi="Arial" w:cs="Arial"/>
        </w:rPr>
        <w:t xml:space="preserve"> through education</w:t>
      </w:r>
      <w:r w:rsidR="00047733" w:rsidRPr="00E85D2D">
        <w:rPr>
          <w:rFonts w:ascii="Arial" w:hAnsi="Arial" w:cs="Arial"/>
        </w:rPr>
        <w:t xml:space="preserve">. </w:t>
      </w:r>
    </w:p>
    <w:p w14:paraId="4E8D3D14" w14:textId="104A47FB" w:rsidR="00047733" w:rsidRPr="00E85D2D" w:rsidRDefault="00047733" w:rsidP="0004773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222222"/>
        </w:rPr>
      </w:pPr>
      <w:r w:rsidRPr="00E85D2D">
        <w:rPr>
          <w:rFonts w:ascii="Arial" w:hAnsi="Arial" w:cs="Arial"/>
        </w:rPr>
        <w:t>Requires CSOs, and many stakeholders </w:t>
      </w:r>
      <w:r w:rsidR="00E85D2D">
        <w:rPr>
          <w:rFonts w:ascii="Arial" w:hAnsi="Arial" w:cs="Arial"/>
        </w:rPr>
        <w:t xml:space="preserve">for their participation </w:t>
      </w:r>
    </w:p>
    <w:p w14:paraId="1B6CFFA2" w14:textId="77777777" w:rsidR="0004773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7D3380" w14:textId="77777777" w:rsidR="00C913A3" w:rsidRDefault="00047733" w:rsidP="000477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A1A1A"/>
          <w:sz w:val="26"/>
          <w:szCs w:val="26"/>
        </w:rPr>
        <w:t>Robert Alcala</w:t>
      </w:r>
      <w:r w:rsidR="00D34B1E">
        <w:rPr>
          <w:rFonts w:ascii="Arial" w:hAnsi="Arial" w:cs="Arial"/>
          <w:color w:val="1A1A1A"/>
          <w:sz w:val="26"/>
          <w:szCs w:val="26"/>
        </w:rPr>
        <w:t>: discusses about the rights and inequalities of educa</w:t>
      </w:r>
      <w:r w:rsidR="00C913A3">
        <w:rPr>
          <w:rFonts w:ascii="Arial" w:hAnsi="Arial" w:cs="Arial"/>
          <w:color w:val="1A1A1A"/>
          <w:sz w:val="26"/>
          <w:szCs w:val="26"/>
        </w:rPr>
        <w:t xml:space="preserve">tion, and how to utilize education to improve governance </w:t>
      </w:r>
    </w:p>
    <w:p w14:paraId="0BC99374" w14:textId="77777777" w:rsidR="00C913A3" w:rsidRPr="00C913A3" w:rsidRDefault="00C913A3" w:rsidP="0004773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Must l</w:t>
      </w:r>
      <w:r w:rsidR="00047733" w:rsidRPr="00C913A3">
        <w:rPr>
          <w:rFonts w:ascii="Arial" w:hAnsi="Arial" w:cs="Arial"/>
          <w:color w:val="1A1A1A"/>
        </w:rPr>
        <w:t>ook into</w:t>
      </w:r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a</w:t>
      </w:r>
      <w:proofErr w:type="spellEnd"/>
      <w:r>
        <w:rPr>
          <w:rFonts w:ascii="Arial" w:hAnsi="Arial" w:cs="Arial"/>
          <w:color w:val="1A1A1A"/>
        </w:rPr>
        <w:t xml:space="preserve"> integrated and holistic way towards education – it can promote</w:t>
      </w:r>
      <w:r w:rsidR="00047733" w:rsidRPr="00C913A3">
        <w:rPr>
          <w:rFonts w:ascii="Arial" w:hAnsi="Arial" w:cs="Arial"/>
          <w:color w:val="1A1A1A"/>
        </w:rPr>
        <w:t xml:space="preserve"> sustainable development goals</w:t>
      </w:r>
    </w:p>
    <w:p w14:paraId="79036B22" w14:textId="77777777" w:rsidR="002C73DE" w:rsidRPr="002C73DE" w:rsidRDefault="00C913A3" w:rsidP="0004773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Thus, it is necessary to have a s</w:t>
      </w:r>
      <w:r w:rsidR="00047733" w:rsidRPr="00C913A3">
        <w:rPr>
          <w:rFonts w:ascii="Arial" w:hAnsi="Arial" w:cs="Arial"/>
          <w:color w:val="1A1A1A"/>
        </w:rPr>
        <w:t xml:space="preserve">trong framework to education rights </w:t>
      </w:r>
      <w:r>
        <w:rPr>
          <w:rFonts w:ascii="Arial" w:hAnsi="Arial" w:cs="Arial"/>
          <w:color w:val="1A1A1A"/>
        </w:rPr>
        <w:t xml:space="preserve">because can serve as a </w:t>
      </w:r>
      <w:r w:rsidR="00047733" w:rsidRPr="00C913A3">
        <w:rPr>
          <w:rFonts w:ascii="Arial" w:hAnsi="Arial" w:cs="Arial"/>
          <w:color w:val="1A1A1A"/>
        </w:rPr>
        <w:t>vehicle to sustainable development </w:t>
      </w:r>
    </w:p>
    <w:p w14:paraId="7B77BC6C" w14:textId="49AF03C9" w:rsidR="002C73DE" w:rsidRPr="008F41E0" w:rsidRDefault="002C73DE" w:rsidP="0004773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threats to education can be addressed by providing schools as safe spaces</w:t>
      </w:r>
      <w:r w:rsidR="008F41E0">
        <w:rPr>
          <w:rFonts w:ascii="Arial" w:hAnsi="Arial" w:cs="Arial"/>
          <w:color w:val="1A1A1A"/>
        </w:rPr>
        <w:t>, such as INEE’s guide notes for safer school construction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b/>
          <w:i/>
          <w:color w:val="1A1A1A"/>
        </w:rPr>
        <w:t xml:space="preserve">(He only really mentioned ACCESS related </w:t>
      </w:r>
      <w:r w:rsidR="008F41E0">
        <w:rPr>
          <w:rFonts w:ascii="Arial" w:hAnsi="Arial" w:cs="Arial"/>
          <w:b/>
          <w:i/>
          <w:color w:val="1A1A1A"/>
        </w:rPr>
        <w:t xml:space="preserve">situations) </w:t>
      </w:r>
    </w:p>
    <w:p w14:paraId="1242BFCE" w14:textId="432CDFD0" w:rsidR="008F41E0" w:rsidRDefault="008F41E0" w:rsidP="0004773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Education and corruption: in the Philippines there is a huge issue of textbook procurement</w:t>
      </w:r>
    </w:p>
    <w:p w14:paraId="38C99856" w14:textId="77777777" w:rsidR="008F41E0" w:rsidRDefault="008F41E0" w:rsidP="008F41E0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40% of textbooks were ordered and paid for but were not delivered, thus no accountability mechanisms</w:t>
      </w:r>
    </w:p>
    <w:p w14:paraId="1165BC7F" w14:textId="77777777" w:rsidR="008F41E0" w:rsidRDefault="008F41E0" w:rsidP="008F41E0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this instance local action of local people were able to give create accountability. Students, teachers, parents, Boy Scouts spoke up against this issue </w:t>
      </w:r>
    </w:p>
    <w:p w14:paraId="578F43B1" w14:textId="06FD0897" w:rsidR="00047733" w:rsidRPr="008F41E0" w:rsidRDefault="00047733" w:rsidP="008F41E0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8F41E0">
        <w:rPr>
          <w:rFonts w:ascii="Arial" w:hAnsi="Arial" w:cs="Arial"/>
          <w:color w:val="1A1A1A"/>
        </w:rPr>
        <w:t>Governance &lt;---&gt; Education both ways can improve each other </w:t>
      </w:r>
    </w:p>
    <w:p w14:paraId="74581C4D" w14:textId="77777777" w:rsidR="008F41E0" w:rsidRDefault="008F41E0" w:rsidP="008F41E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0B669F" w14:textId="77777777" w:rsidR="00121EFF" w:rsidRDefault="00047733" w:rsidP="00121E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lastRenderedPageBreak/>
        <w:t>Swadesh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Rana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PhD, World Policy Institute</w:t>
      </w:r>
      <w:r w:rsidR="00A036EC">
        <w:rPr>
          <w:rFonts w:ascii="Arial" w:hAnsi="Arial" w:cs="Arial"/>
          <w:color w:val="1A1A1A"/>
          <w:sz w:val="26"/>
          <w:szCs w:val="26"/>
        </w:rPr>
        <w:t xml:space="preserve">: discusses how women are affected by conflict </w:t>
      </w:r>
    </w:p>
    <w:p w14:paraId="0DEA6520" w14:textId="4142292C" w:rsidR="00047733" w:rsidRDefault="00047733" w:rsidP="00047733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121EFF">
        <w:rPr>
          <w:rFonts w:ascii="Arial" w:hAnsi="Arial" w:cs="Arial"/>
        </w:rPr>
        <w:t>The nature of conflicts has chained significantly since</w:t>
      </w:r>
      <w:r w:rsidR="00121EFF">
        <w:rPr>
          <w:rFonts w:ascii="Arial" w:hAnsi="Arial" w:cs="Arial"/>
        </w:rPr>
        <w:t xml:space="preserve"> the MDGs have been agreed upon, and we are facing a 5</w:t>
      </w:r>
      <w:r w:rsidR="00121EFF" w:rsidRPr="00121EFF">
        <w:rPr>
          <w:rFonts w:ascii="Arial" w:hAnsi="Arial" w:cs="Arial"/>
          <w:vertAlign w:val="superscript"/>
        </w:rPr>
        <w:t>th</w:t>
      </w:r>
      <w:r w:rsidR="00121EFF">
        <w:rPr>
          <w:rFonts w:ascii="Arial" w:hAnsi="Arial" w:cs="Arial"/>
        </w:rPr>
        <w:t xml:space="preserve"> generation of conflict that must be addressed </w:t>
      </w:r>
      <w:r w:rsidR="007C7C46">
        <w:rPr>
          <w:rFonts w:ascii="Arial" w:hAnsi="Arial" w:cs="Arial"/>
        </w:rPr>
        <w:t xml:space="preserve">through the SDGs </w:t>
      </w:r>
    </w:p>
    <w:p w14:paraId="00A7D279" w14:textId="77777777" w:rsidR="007C7C46" w:rsidRDefault="007C7C46" w:rsidP="007C7C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9A0DEC" w14:textId="77777777" w:rsidR="007C7C46" w:rsidRDefault="007C7C46" w:rsidP="007C7C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14CBA2" w14:textId="318432B0" w:rsidR="007C7C46" w:rsidRPr="001E4E8F" w:rsidRDefault="007C7C46" w:rsidP="007C7C46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E4E8F">
        <w:rPr>
          <w:rFonts w:ascii="Arial" w:hAnsi="Arial" w:cs="Arial"/>
          <w:color w:val="0000FF"/>
        </w:rPr>
        <w:t>Thoughts/Highlights: Overall the panel session lacked a few key components. It failed to mention of the education trends that are occurring within the field itself (such as access WITH quality to education)</w:t>
      </w:r>
      <w:r w:rsidR="00874A93" w:rsidRPr="001E4E8F">
        <w:rPr>
          <w:rFonts w:ascii="Arial" w:hAnsi="Arial" w:cs="Arial"/>
          <w:color w:val="0000FF"/>
        </w:rPr>
        <w:t>. The panelists were great to mention the holistic approach to education, but didn’t seem to articulate what this means. I felt like the panel would have benefitted from a “call to action” coming from</w:t>
      </w:r>
      <w:r w:rsidR="00D619B9">
        <w:rPr>
          <w:rFonts w:ascii="Arial" w:hAnsi="Arial" w:cs="Arial"/>
          <w:color w:val="0000FF"/>
        </w:rPr>
        <w:t xml:space="preserve"> the panelists, and more robust perspectives. </w:t>
      </w:r>
      <w:r w:rsidR="00874A93" w:rsidRPr="001E4E8F">
        <w:rPr>
          <w:rFonts w:ascii="Arial" w:hAnsi="Arial" w:cs="Arial"/>
          <w:color w:val="0000FF"/>
        </w:rPr>
        <w:t>There was no mention o</w:t>
      </w:r>
      <w:r w:rsidR="001E4E8F" w:rsidRPr="001E4E8F">
        <w:rPr>
          <w:rFonts w:ascii="Arial" w:hAnsi="Arial" w:cs="Arial"/>
          <w:color w:val="0000FF"/>
        </w:rPr>
        <w:t xml:space="preserve">f environmental sustainability as well. Moderator did not leave time for questions or discussion from the audience. </w:t>
      </w:r>
    </w:p>
    <w:p w14:paraId="74363112" w14:textId="77777777" w:rsidR="00D95EA0" w:rsidRDefault="00D95EA0"/>
    <w:sectPr w:rsidR="00D95EA0" w:rsidSect="00F823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B44AA5"/>
    <w:multiLevelType w:val="hybridMultilevel"/>
    <w:tmpl w:val="E5C0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4C5"/>
    <w:multiLevelType w:val="hybridMultilevel"/>
    <w:tmpl w:val="A32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D52"/>
    <w:multiLevelType w:val="hybridMultilevel"/>
    <w:tmpl w:val="801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26890"/>
    <w:multiLevelType w:val="hybridMultilevel"/>
    <w:tmpl w:val="4F6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3"/>
    <w:rsid w:val="00020866"/>
    <w:rsid w:val="000243A2"/>
    <w:rsid w:val="00047733"/>
    <w:rsid w:val="00121EFF"/>
    <w:rsid w:val="001E4E8F"/>
    <w:rsid w:val="002C73DE"/>
    <w:rsid w:val="0049082C"/>
    <w:rsid w:val="006B3DED"/>
    <w:rsid w:val="00721EBA"/>
    <w:rsid w:val="007C7C46"/>
    <w:rsid w:val="007D3BA3"/>
    <w:rsid w:val="00874A93"/>
    <w:rsid w:val="008F41E0"/>
    <w:rsid w:val="00A036EC"/>
    <w:rsid w:val="00C913A3"/>
    <w:rsid w:val="00D34B1E"/>
    <w:rsid w:val="00D619B9"/>
    <w:rsid w:val="00D95EA0"/>
    <w:rsid w:val="00E85D2D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E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7D3BA3"/>
  </w:style>
  <w:style w:type="character" w:customStyle="1" w:styleId="apple-converted-space">
    <w:name w:val="apple-converted-space"/>
    <w:basedOn w:val="Standaardalinea-lettertype"/>
    <w:rsid w:val="007D3BA3"/>
  </w:style>
  <w:style w:type="paragraph" w:styleId="Lijstalinea">
    <w:name w:val="List Paragraph"/>
    <w:basedOn w:val="Standaard"/>
    <w:uiPriority w:val="34"/>
    <w:qFormat/>
    <w:rsid w:val="007D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7D3BA3"/>
  </w:style>
  <w:style w:type="character" w:customStyle="1" w:styleId="apple-converted-space">
    <w:name w:val="apple-converted-space"/>
    <w:basedOn w:val="Standaardalinea-lettertype"/>
    <w:rsid w:val="007D3BA3"/>
  </w:style>
  <w:style w:type="paragraph" w:styleId="Lijstalinea">
    <w:name w:val="List Paragraph"/>
    <w:basedOn w:val="Standaard"/>
    <w:uiPriority w:val="34"/>
    <w:qFormat/>
    <w:rsid w:val="007D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Celis</dc:creator>
  <cp:lastModifiedBy>Helene</cp:lastModifiedBy>
  <cp:revision>2</cp:revision>
  <dcterms:created xsi:type="dcterms:W3CDTF">2014-07-12T20:58:00Z</dcterms:created>
  <dcterms:modified xsi:type="dcterms:W3CDTF">2014-07-12T20:58:00Z</dcterms:modified>
</cp:coreProperties>
</file>