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AB4" w:rsidRPr="00A5087C" w:rsidRDefault="00812AB4" w:rsidP="00812AB4">
      <w:pPr>
        <w:keepNext/>
        <w:keepLines/>
        <w:spacing w:before="200" w:line="240" w:lineRule="auto"/>
        <w:jc w:val="center"/>
        <w:outlineLvl w:val="1"/>
        <w:rPr>
          <w:rFonts w:ascii="Century Gothic" w:eastAsia="Times New Roman" w:hAnsi="Century Gothic" w:cs="Times New Roman"/>
          <w:b/>
          <w:bCs/>
          <w:shd w:val="clear" w:color="auto" w:fill="FFFFFF"/>
          <w:lang w:val="en-GB"/>
        </w:rPr>
      </w:pPr>
      <w:bookmarkStart w:id="0" w:name="_GoBack"/>
      <w:bookmarkEnd w:id="0"/>
      <w:r w:rsidRPr="00A5087C">
        <w:rPr>
          <w:rFonts w:ascii="Century Gothic" w:eastAsia="Times New Roman" w:hAnsi="Century Gothic" w:cs="Times New Roman"/>
          <w:b/>
          <w:bCs/>
          <w:shd w:val="clear" w:color="auto" w:fill="FFFFFF"/>
          <w:lang w:val="en-GB"/>
        </w:rPr>
        <w:t>THE AFRICA WE WANT:</w:t>
      </w:r>
    </w:p>
    <w:p w:rsidR="003030CA" w:rsidRPr="003C7F2D" w:rsidRDefault="00812AB4" w:rsidP="00812AB4">
      <w:pPr>
        <w:keepNext/>
        <w:keepLines/>
        <w:spacing w:before="200" w:line="240" w:lineRule="auto"/>
        <w:jc w:val="center"/>
        <w:outlineLvl w:val="1"/>
        <w:rPr>
          <w:rFonts w:ascii="Century Gothic" w:eastAsia="Times New Roman" w:hAnsi="Century Gothic" w:cs="Times New Roman"/>
          <w:b/>
          <w:bCs/>
          <w:color w:val="808080" w:themeColor="background1" w:themeShade="80"/>
          <w:shd w:val="clear" w:color="auto" w:fill="FFFFFF"/>
          <w:lang w:val="en-GB"/>
        </w:rPr>
      </w:pPr>
      <w:r w:rsidRPr="00A5087C">
        <w:rPr>
          <w:rFonts w:ascii="Century Gothic" w:eastAsia="Times New Roman" w:hAnsi="Century Gothic" w:cs="Times New Roman"/>
          <w:b/>
          <w:bCs/>
          <w:shd w:val="clear" w:color="auto" w:fill="FFFFFF"/>
          <w:lang w:val="en-GB"/>
        </w:rPr>
        <w:t>A YOUTH VISION FOR THE</w:t>
      </w:r>
      <w:r w:rsidR="003030CA" w:rsidRPr="00A5087C">
        <w:rPr>
          <w:rFonts w:ascii="Century Gothic" w:eastAsia="Times New Roman" w:hAnsi="Century Gothic" w:cs="Times New Roman"/>
          <w:b/>
          <w:bCs/>
          <w:shd w:val="clear" w:color="auto" w:fill="FFFFFF"/>
          <w:lang w:val="en-GB"/>
        </w:rPr>
        <w:t xml:space="preserve"> POST-2015 DEVELOPMENT AGENDA</w:t>
      </w:r>
      <w:r w:rsidR="003C7F2D">
        <w:rPr>
          <w:rFonts w:ascii="Century Gothic" w:eastAsia="Times New Roman" w:hAnsi="Century Gothic" w:cs="Times New Roman"/>
          <w:b/>
          <w:bCs/>
          <w:shd w:val="clear" w:color="auto" w:fill="FFFFFF"/>
          <w:lang w:val="en-GB"/>
        </w:rPr>
        <w:t xml:space="preserve"> </w:t>
      </w:r>
      <w:r w:rsidR="003C7F2D" w:rsidRPr="003C7F2D">
        <w:rPr>
          <w:rFonts w:ascii="Century Gothic" w:eastAsia="Times New Roman" w:hAnsi="Century Gothic" w:cs="Times New Roman"/>
          <w:b/>
          <w:bCs/>
          <w:color w:val="808080" w:themeColor="background1" w:themeShade="80"/>
          <w:shd w:val="clear" w:color="auto" w:fill="FFFFFF"/>
          <w:lang w:val="en-GB"/>
        </w:rPr>
        <w:t>(draft for discussion)</w:t>
      </w:r>
    </w:p>
    <w:p w:rsidR="003030CA" w:rsidRPr="00A5087C" w:rsidRDefault="003030CA" w:rsidP="009703B4">
      <w:pPr>
        <w:keepNext/>
        <w:keepLines/>
        <w:spacing w:before="200" w:line="240" w:lineRule="auto"/>
        <w:outlineLvl w:val="1"/>
        <w:rPr>
          <w:rFonts w:ascii="Century Gothic" w:eastAsia="Times New Roman" w:hAnsi="Century Gothic" w:cs="Times New Roman"/>
          <w:bCs/>
          <w:shd w:val="clear" w:color="auto" w:fill="FFFFFF"/>
          <w:lang w:val="en-GB"/>
        </w:rPr>
      </w:pPr>
    </w:p>
    <w:p w:rsidR="009703B4" w:rsidRPr="00A5087C" w:rsidRDefault="009703B4" w:rsidP="007A03AF">
      <w:pPr>
        <w:keepNext/>
        <w:keepLines/>
        <w:spacing w:before="200" w:line="240" w:lineRule="auto"/>
        <w:jc w:val="both"/>
        <w:outlineLvl w:val="1"/>
        <w:rPr>
          <w:rFonts w:ascii="Century Gothic" w:eastAsia="Calibri" w:hAnsi="Century Gothic" w:cs="Times New Roman"/>
          <w:lang w:val="en-GB"/>
        </w:rPr>
      </w:pPr>
      <w:r w:rsidRPr="00A5087C">
        <w:rPr>
          <w:rFonts w:ascii="Century Gothic" w:eastAsia="Times New Roman" w:hAnsi="Century Gothic" w:cs="Times New Roman"/>
          <w:bCs/>
          <w:shd w:val="clear" w:color="auto" w:fill="FFFFFF"/>
          <w:lang w:val="en-GB"/>
        </w:rPr>
        <w:t>We, members of the Voice Africa’s Future camp</w:t>
      </w:r>
      <w:r w:rsidR="00F44386" w:rsidRPr="00A5087C">
        <w:rPr>
          <w:rFonts w:ascii="Century Gothic" w:eastAsia="Times New Roman" w:hAnsi="Century Gothic" w:cs="Times New Roman"/>
          <w:bCs/>
          <w:shd w:val="clear" w:color="auto" w:fill="FFFFFF"/>
          <w:lang w:val="en-GB"/>
        </w:rPr>
        <w:t xml:space="preserve">aign, having consulted with 77, </w:t>
      </w:r>
      <w:r w:rsidRPr="00A5087C">
        <w:rPr>
          <w:rFonts w:ascii="Century Gothic" w:eastAsia="Times New Roman" w:hAnsi="Century Gothic" w:cs="Times New Roman"/>
          <w:bCs/>
          <w:shd w:val="clear" w:color="auto" w:fill="FFFFFF"/>
          <w:lang w:val="en-GB"/>
        </w:rPr>
        <w:t>158 young people in Africa across ten countries, recognise the s</w:t>
      </w:r>
      <w:r w:rsidR="004666DF" w:rsidRPr="00A5087C">
        <w:rPr>
          <w:rFonts w:ascii="Century Gothic" w:eastAsia="Calibri" w:hAnsi="Century Gothic" w:cs="Times New Roman"/>
          <w:lang w:val="en-GB"/>
        </w:rPr>
        <w:t xml:space="preserve">ignificance and contribution of </w:t>
      </w:r>
      <w:r w:rsidRPr="00A5087C">
        <w:rPr>
          <w:rFonts w:ascii="Century Gothic" w:eastAsia="Calibri" w:hAnsi="Century Gothic" w:cs="Times New Roman"/>
          <w:lang w:val="en-GB"/>
        </w:rPr>
        <w:t xml:space="preserve">the </w:t>
      </w:r>
      <w:r w:rsidR="004666DF" w:rsidRPr="00A5087C">
        <w:rPr>
          <w:rFonts w:ascii="Century Gothic" w:eastAsia="Calibri" w:hAnsi="Century Gothic" w:cs="Times New Roman"/>
          <w:lang w:val="en-GB"/>
        </w:rPr>
        <w:t xml:space="preserve">Millennium Development Goals and various </w:t>
      </w:r>
      <w:r w:rsidRPr="00A5087C">
        <w:rPr>
          <w:rFonts w:ascii="Century Gothic" w:eastAsia="Calibri" w:hAnsi="Century Gothic" w:cs="Times New Roman"/>
          <w:lang w:val="en-GB"/>
        </w:rPr>
        <w:t xml:space="preserve">other </w:t>
      </w:r>
      <w:r w:rsidR="004666DF" w:rsidRPr="00A5087C">
        <w:rPr>
          <w:rFonts w:ascii="Century Gothic" w:eastAsia="Calibri" w:hAnsi="Century Gothic" w:cs="Times New Roman"/>
          <w:lang w:val="en-GB"/>
        </w:rPr>
        <w:t xml:space="preserve">development programmes in changing the face of development in Africa in the last 15 years. </w:t>
      </w:r>
      <w:r w:rsidRPr="00A5087C">
        <w:rPr>
          <w:rFonts w:ascii="Century Gothic" w:eastAsia="Calibri" w:hAnsi="Century Gothic" w:cs="Times New Roman"/>
          <w:lang w:val="en-GB"/>
        </w:rPr>
        <w:t xml:space="preserve"> We further recognise and appreciate </w:t>
      </w:r>
      <w:r w:rsidR="003030CA" w:rsidRPr="00A5087C">
        <w:rPr>
          <w:rFonts w:ascii="Century Gothic" w:eastAsia="Calibri" w:hAnsi="Century Gothic" w:cs="Times New Roman"/>
          <w:lang w:val="en-GB"/>
        </w:rPr>
        <w:t>the opportunity presented to</w:t>
      </w:r>
      <w:r w:rsidRPr="00A5087C">
        <w:rPr>
          <w:rFonts w:ascii="Century Gothic" w:eastAsia="Calibri" w:hAnsi="Century Gothic" w:cs="Times New Roman"/>
          <w:lang w:val="en-GB"/>
        </w:rPr>
        <w:t xml:space="preserve"> us by t</w:t>
      </w:r>
      <w:r w:rsidR="00150C29" w:rsidRPr="00A5087C">
        <w:rPr>
          <w:rFonts w:ascii="Century Gothic" w:eastAsia="Calibri" w:hAnsi="Century Gothic" w:cs="Times New Roman"/>
          <w:lang w:val="en-GB"/>
        </w:rPr>
        <w:t>he global development community</w:t>
      </w:r>
      <w:r w:rsidRPr="00A5087C">
        <w:rPr>
          <w:rFonts w:ascii="Century Gothic" w:eastAsia="Calibri" w:hAnsi="Century Gothic" w:cs="Times New Roman"/>
          <w:lang w:val="en-GB"/>
        </w:rPr>
        <w:t xml:space="preserve"> and African governments, to inform and shape a new development agenda </w:t>
      </w:r>
      <w:r w:rsidR="00E3006F">
        <w:rPr>
          <w:rFonts w:ascii="Century Gothic" w:eastAsia="Calibri" w:hAnsi="Century Gothic" w:cs="Times New Roman"/>
          <w:lang w:val="en-GB"/>
        </w:rPr>
        <w:t>to replace the MDG’s.</w:t>
      </w:r>
      <w:r w:rsidRPr="00A5087C">
        <w:rPr>
          <w:rFonts w:ascii="Century Gothic" w:eastAsia="Calibri" w:hAnsi="Century Gothic" w:cs="Times New Roman"/>
          <w:lang w:val="en-GB"/>
        </w:rPr>
        <w:t xml:space="preserve">  </w:t>
      </w:r>
    </w:p>
    <w:p w:rsidR="00150C29" w:rsidRPr="00A5087C" w:rsidRDefault="003030CA" w:rsidP="007A03AF">
      <w:pPr>
        <w:keepNext/>
        <w:keepLines/>
        <w:spacing w:before="200" w:line="240" w:lineRule="auto"/>
        <w:jc w:val="both"/>
        <w:outlineLvl w:val="1"/>
        <w:rPr>
          <w:rFonts w:ascii="Century Gothic" w:eastAsia="Calibri" w:hAnsi="Century Gothic" w:cs="Times New Roman"/>
          <w:lang w:val="en-GB"/>
        </w:rPr>
      </w:pPr>
      <w:r w:rsidRPr="00A5087C">
        <w:rPr>
          <w:rFonts w:ascii="Century Gothic" w:eastAsia="Calibri" w:hAnsi="Century Gothic" w:cs="Times New Roman"/>
          <w:lang w:val="en-GB"/>
        </w:rPr>
        <w:t xml:space="preserve">Our intention is to speak in one voice about the future we want to see </w:t>
      </w:r>
      <w:r w:rsidR="00B3796B" w:rsidRPr="00A5087C">
        <w:rPr>
          <w:rFonts w:ascii="Century Gothic" w:eastAsia="Calibri" w:hAnsi="Century Gothic" w:cs="Times New Roman"/>
          <w:lang w:val="en-GB"/>
        </w:rPr>
        <w:t xml:space="preserve">as expressed during our consultations; taking those perspectives to member states who will decide on </w:t>
      </w:r>
      <w:r w:rsidRPr="00A5087C">
        <w:rPr>
          <w:rFonts w:ascii="Century Gothic" w:eastAsia="Calibri" w:hAnsi="Century Gothic" w:cs="Times New Roman"/>
          <w:lang w:val="en-GB"/>
        </w:rPr>
        <w:t xml:space="preserve">the post-2015 development compact.  </w:t>
      </w:r>
    </w:p>
    <w:p w:rsidR="00884791" w:rsidRDefault="00884791" w:rsidP="007A03AF">
      <w:pPr>
        <w:keepNext/>
        <w:keepLines/>
        <w:spacing w:before="200" w:line="240" w:lineRule="auto"/>
        <w:jc w:val="both"/>
        <w:outlineLvl w:val="1"/>
        <w:rPr>
          <w:rFonts w:ascii="Century Gothic" w:eastAsia="Calibri" w:hAnsi="Century Gothic" w:cs="Times New Roman"/>
          <w:lang w:val="en-GB"/>
        </w:rPr>
      </w:pPr>
      <w:r w:rsidRPr="00A5087C">
        <w:rPr>
          <w:rFonts w:ascii="Century Gothic" w:eastAsia="Calibri" w:hAnsi="Century Gothic" w:cs="Times New Roman"/>
          <w:lang w:val="en-GB"/>
        </w:rPr>
        <w:t xml:space="preserve">Our </w:t>
      </w:r>
      <w:r>
        <w:rPr>
          <w:rFonts w:ascii="Century Gothic" w:eastAsia="Calibri" w:hAnsi="Century Gothic" w:cs="Times New Roman"/>
          <w:lang w:val="en-GB"/>
        </w:rPr>
        <w:t>intention</w:t>
      </w:r>
      <w:r w:rsidRPr="00A5087C">
        <w:rPr>
          <w:rFonts w:ascii="Century Gothic" w:eastAsia="Calibri" w:hAnsi="Century Gothic" w:cs="Times New Roman"/>
          <w:lang w:val="en-GB"/>
        </w:rPr>
        <w:t xml:space="preserve"> is to raise and reflect common concerns, challenges and aspirations</w:t>
      </w:r>
      <w:r>
        <w:rPr>
          <w:rFonts w:ascii="Century Gothic" w:eastAsia="Calibri" w:hAnsi="Century Gothic" w:cs="Times New Roman"/>
          <w:lang w:val="en-GB"/>
        </w:rPr>
        <w:t xml:space="preserve"> of young people across Africa.  We participated in this campaign coming from </w:t>
      </w:r>
      <w:r w:rsidR="003030CA" w:rsidRPr="00A5087C">
        <w:rPr>
          <w:rFonts w:ascii="Century Gothic" w:eastAsia="Calibri" w:hAnsi="Century Gothic" w:cs="Times New Roman"/>
          <w:lang w:val="en-GB"/>
        </w:rPr>
        <w:t xml:space="preserve">Burkina Faso, Ethiopia, Uganda, Ghana, Kenya, Zambia, South Africa, </w:t>
      </w:r>
      <w:r>
        <w:rPr>
          <w:rFonts w:ascii="Century Gothic" w:eastAsia="Calibri" w:hAnsi="Century Gothic" w:cs="Times New Roman"/>
          <w:lang w:val="en-GB"/>
        </w:rPr>
        <w:t>Botswana, Malawi and Tanzania.</w:t>
      </w:r>
    </w:p>
    <w:p w:rsidR="009703B4" w:rsidRPr="00A5087C" w:rsidRDefault="00F82723" w:rsidP="007A03AF">
      <w:pPr>
        <w:keepNext/>
        <w:keepLines/>
        <w:spacing w:before="200" w:line="240" w:lineRule="auto"/>
        <w:jc w:val="both"/>
        <w:outlineLvl w:val="1"/>
        <w:rPr>
          <w:rFonts w:ascii="Century Gothic" w:eastAsia="Calibri" w:hAnsi="Century Gothic" w:cs="Times New Roman"/>
          <w:lang w:val="en-GB"/>
        </w:rPr>
      </w:pPr>
      <w:r w:rsidRPr="00A5087C">
        <w:rPr>
          <w:rFonts w:ascii="Century Gothic" w:eastAsia="Calibri" w:hAnsi="Century Gothic" w:cs="Times New Roman"/>
          <w:lang w:val="en-GB"/>
        </w:rPr>
        <w:t xml:space="preserve">We engaged </w:t>
      </w:r>
      <w:r w:rsidR="009703B4" w:rsidRPr="00A5087C">
        <w:rPr>
          <w:rFonts w:ascii="Century Gothic" w:eastAsia="Calibri" w:hAnsi="Century Gothic" w:cs="Times New Roman"/>
          <w:lang w:val="en-GB"/>
        </w:rPr>
        <w:t xml:space="preserve">in these extensive consultations with our constituencies </w:t>
      </w:r>
      <w:r w:rsidRPr="00A5087C">
        <w:rPr>
          <w:rFonts w:ascii="Century Gothic" w:eastAsia="Calibri" w:hAnsi="Century Gothic" w:cs="Times New Roman"/>
          <w:lang w:val="en-GB"/>
        </w:rPr>
        <w:t>for one purpose only – to understand what kind of future youth in Africa want.  We are motivated by</w:t>
      </w:r>
      <w:r w:rsidR="009703B4" w:rsidRPr="00A5087C">
        <w:rPr>
          <w:rFonts w:ascii="Century Gothic" w:eastAsia="Calibri" w:hAnsi="Century Gothic" w:cs="Times New Roman"/>
          <w:lang w:val="en-GB"/>
        </w:rPr>
        <w:t xml:space="preserve"> the unshakable belief that our active participation – our aspirations and vision – must shape Africa’s development future.  We are, after all, the majority of A</w:t>
      </w:r>
      <w:r w:rsidRPr="00A5087C">
        <w:rPr>
          <w:rFonts w:ascii="Century Gothic" w:eastAsia="Calibri" w:hAnsi="Century Gothic" w:cs="Times New Roman"/>
          <w:lang w:val="en-GB"/>
        </w:rPr>
        <w:t>frican citizens, making up</w:t>
      </w:r>
      <w:r w:rsidR="00477EF6" w:rsidRPr="00A5087C">
        <w:rPr>
          <w:rFonts w:ascii="Century Gothic" w:eastAsia="Calibri" w:hAnsi="Century Gothic" w:cs="Times New Roman"/>
          <w:lang w:val="en-GB"/>
        </w:rPr>
        <w:t xml:space="preserve"> over</w:t>
      </w:r>
      <w:r w:rsidR="009703B4" w:rsidRPr="00A5087C">
        <w:rPr>
          <w:rFonts w:ascii="Century Gothic" w:eastAsia="Calibri" w:hAnsi="Century Gothic" w:cs="Times New Roman"/>
          <w:lang w:val="en-GB"/>
        </w:rPr>
        <w:t xml:space="preserve"> </w:t>
      </w:r>
      <w:r w:rsidR="00477EF6" w:rsidRPr="00A5087C">
        <w:rPr>
          <w:rFonts w:ascii="Century Gothic" w:eastAsia="Calibri" w:hAnsi="Century Gothic" w:cs="Times New Roman"/>
          <w:lang w:val="en-GB"/>
        </w:rPr>
        <w:t>60</w:t>
      </w:r>
      <w:r w:rsidR="009703B4" w:rsidRPr="00A5087C">
        <w:rPr>
          <w:rFonts w:ascii="Century Gothic" w:eastAsia="Calibri" w:hAnsi="Century Gothic" w:cs="Times New Roman"/>
          <w:lang w:val="en-GB"/>
        </w:rPr>
        <w:t>% of the population in Africa.</w:t>
      </w:r>
    </w:p>
    <w:p w:rsidR="0030511C" w:rsidRPr="00A5087C" w:rsidRDefault="00150C29" w:rsidP="007A03AF">
      <w:pPr>
        <w:keepNext/>
        <w:keepLines/>
        <w:spacing w:before="200" w:line="240" w:lineRule="auto"/>
        <w:jc w:val="both"/>
        <w:outlineLvl w:val="1"/>
        <w:rPr>
          <w:rFonts w:ascii="Century Gothic" w:eastAsia="Calibri" w:hAnsi="Century Gothic" w:cs="Times New Roman"/>
          <w:lang w:val="en-GB"/>
        </w:rPr>
      </w:pPr>
      <w:r w:rsidRPr="00A5087C">
        <w:rPr>
          <w:rFonts w:ascii="Century Gothic" w:eastAsia="Calibri" w:hAnsi="Century Gothic" w:cs="Times New Roman"/>
          <w:lang w:val="en-GB"/>
        </w:rPr>
        <w:t>We share deep</w:t>
      </w:r>
      <w:r w:rsidR="0030511C" w:rsidRPr="00A5087C">
        <w:rPr>
          <w:rFonts w:ascii="Century Gothic" w:eastAsia="Calibri" w:hAnsi="Century Gothic" w:cs="Times New Roman"/>
          <w:lang w:val="en-GB"/>
        </w:rPr>
        <w:t xml:space="preserve"> hope for a united Africa.  A continent that owns its development agenda, determining jointly with citizens, its own terms for political, social, cultural and economic advancement.  A continent that is proud of its African identity, culture and value systems – promoting dignity and human rights for all.</w:t>
      </w:r>
    </w:p>
    <w:p w:rsidR="0030511C" w:rsidRPr="00A5087C" w:rsidRDefault="0030511C" w:rsidP="007A03AF">
      <w:pPr>
        <w:keepNext/>
        <w:keepLines/>
        <w:spacing w:before="200" w:line="240" w:lineRule="auto"/>
        <w:jc w:val="both"/>
        <w:outlineLvl w:val="1"/>
        <w:rPr>
          <w:rFonts w:ascii="Century Gothic" w:eastAsia="Calibri" w:hAnsi="Century Gothic" w:cs="Times New Roman"/>
          <w:lang w:val="en-GB"/>
        </w:rPr>
      </w:pPr>
      <w:r w:rsidRPr="00A5087C">
        <w:rPr>
          <w:rFonts w:ascii="Century Gothic" w:eastAsia="Calibri" w:hAnsi="Century Gothic" w:cs="Times New Roman"/>
          <w:lang w:val="en-GB"/>
        </w:rPr>
        <w:t xml:space="preserve">We are resolute in promoting a new African and global development agenda that recognises our potential, capacity and commitment to advance development in Africa.  We are active agents in our own lives, well capable of making positive long-term decisions that will promote personal, community and national growth and </w:t>
      </w:r>
      <w:r w:rsidR="00884791">
        <w:rPr>
          <w:rFonts w:ascii="Century Gothic" w:eastAsia="Calibri" w:hAnsi="Century Gothic" w:cs="Times New Roman"/>
          <w:lang w:val="en-GB"/>
        </w:rPr>
        <w:t xml:space="preserve">development.  We reject the </w:t>
      </w:r>
      <w:r w:rsidRPr="00A5087C">
        <w:rPr>
          <w:rFonts w:ascii="Century Gothic" w:eastAsia="Calibri" w:hAnsi="Century Gothic" w:cs="Times New Roman"/>
          <w:lang w:val="en-GB"/>
        </w:rPr>
        <w:t>notion that we should be at the mercy of governments, businesses, and war-lords in order to secure our survival.  We are ready to claim the space and capacity for self-improvement and full participation in economic, political and social activity. We are the next generation of leaders, entrepreneurs and professionals.</w:t>
      </w:r>
    </w:p>
    <w:p w:rsidR="00ED1B6B" w:rsidRPr="00A5087C" w:rsidRDefault="0030511C" w:rsidP="007A03AF">
      <w:pPr>
        <w:spacing w:line="240" w:lineRule="auto"/>
        <w:jc w:val="both"/>
        <w:rPr>
          <w:rFonts w:ascii="Century Gothic" w:eastAsia="Calibri" w:hAnsi="Century Gothic" w:cs="Times New Roman"/>
          <w:lang w:val="en-GB"/>
        </w:rPr>
      </w:pPr>
      <w:r w:rsidRPr="00A5087C">
        <w:rPr>
          <w:rFonts w:ascii="Century Gothic" w:eastAsia="Calibri" w:hAnsi="Century Gothic" w:cs="Times New Roman"/>
          <w:lang w:val="en-GB"/>
        </w:rPr>
        <w:t>We</w:t>
      </w:r>
      <w:r w:rsidR="004666DF" w:rsidRPr="00A5087C">
        <w:rPr>
          <w:rFonts w:ascii="Century Gothic" w:eastAsia="Calibri" w:hAnsi="Century Gothic" w:cs="Times New Roman"/>
          <w:lang w:val="en-GB"/>
        </w:rPr>
        <w:t xml:space="preserve"> are excited about the future of Africa. </w:t>
      </w:r>
      <w:r w:rsidR="00ED1B6B" w:rsidRPr="00A5087C">
        <w:rPr>
          <w:rFonts w:ascii="Century Gothic" w:eastAsia="Calibri" w:hAnsi="Century Gothic" w:cs="Times New Roman"/>
          <w:lang w:val="en-GB"/>
        </w:rPr>
        <w:t>We are excited about the future of Africa as we define it – a future free from corruption, free from hunger and famine, free from war, free from want.</w:t>
      </w:r>
    </w:p>
    <w:p w:rsidR="00ED1B6B" w:rsidRPr="00884791" w:rsidRDefault="00ED1B6B" w:rsidP="007A03AF">
      <w:pPr>
        <w:spacing w:line="240" w:lineRule="auto"/>
        <w:jc w:val="both"/>
        <w:rPr>
          <w:rFonts w:ascii="Century Gothic" w:eastAsia="Calibri" w:hAnsi="Century Gothic" w:cs="Times New Roman"/>
          <w:b/>
          <w:lang w:val="en-GB"/>
        </w:rPr>
      </w:pPr>
      <w:r w:rsidRPr="00884791">
        <w:rPr>
          <w:rFonts w:ascii="Century Gothic" w:eastAsia="Calibri" w:hAnsi="Century Gothic" w:cs="Times New Roman"/>
          <w:b/>
          <w:lang w:val="en-GB"/>
        </w:rPr>
        <w:lastRenderedPageBreak/>
        <w:t xml:space="preserve">Our vision for Africa is a self-reliant and independent Africa that prioritises taking care of its people.  An economically diverse Africa, whose economy creates equal access and equal opportunity for all.  We dream of an Africa whose people are educated; and are able to maximise their potential through innovation and </w:t>
      </w:r>
      <w:r w:rsidR="00F82723" w:rsidRPr="00884791">
        <w:rPr>
          <w:rFonts w:ascii="Century Gothic" w:eastAsia="Calibri" w:hAnsi="Century Gothic" w:cs="Times New Roman"/>
          <w:b/>
          <w:lang w:val="en-GB"/>
        </w:rPr>
        <w:t>enterprise.</w:t>
      </w:r>
      <w:r w:rsidRPr="00884791">
        <w:rPr>
          <w:rFonts w:ascii="Century Gothic" w:eastAsia="Calibri" w:hAnsi="Century Gothic" w:cs="Times New Roman"/>
          <w:b/>
          <w:lang w:val="en-GB"/>
        </w:rPr>
        <w:t xml:space="preserve">  We envision an Africa that lives in peace and harmony – a politically stable Africa with democracy being the foundation for governance.  </w:t>
      </w:r>
    </w:p>
    <w:p w:rsidR="00ED1B6B" w:rsidRPr="00A5087C" w:rsidRDefault="00F82723" w:rsidP="007A03AF">
      <w:pPr>
        <w:jc w:val="both"/>
        <w:rPr>
          <w:rFonts w:ascii="Century Gothic" w:eastAsia="Calibri" w:hAnsi="Century Gothic" w:cs="Times New Roman"/>
          <w:lang w:val="en-GB"/>
        </w:rPr>
      </w:pPr>
      <w:r w:rsidRPr="00A5087C">
        <w:rPr>
          <w:rFonts w:ascii="Century Gothic" w:eastAsia="Calibri" w:hAnsi="Century Gothic" w:cs="Times New Roman"/>
          <w:lang w:val="en-GB"/>
        </w:rPr>
        <w:t>Our hopes for the post-2015 development agenda are high – heighten</w:t>
      </w:r>
      <w:r w:rsidR="00B3796B" w:rsidRPr="00A5087C">
        <w:rPr>
          <w:rFonts w:ascii="Century Gothic" w:eastAsia="Calibri" w:hAnsi="Century Gothic" w:cs="Times New Roman"/>
          <w:lang w:val="en-GB"/>
        </w:rPr>
        <w:t>ed</w:t>
      </w:r>
      <w:r w:rsidRPr="00A5087C">
        <w:rPr>
          <w:rFonts w:ascii="Century Gothic" w:eastAsia="Calibri" w:hAnsi="Century Gothic" w:cs="Times New Roman"/>
          <w:lang w:val="en-GB"/>
        </w:rPr>
        <w:t xml:space="preserve"> by the knowledge that we cannot go on as we are right now.  Change is urge</w:t>
      </w:r>
      <w:r w:rsidR="00522A27" w:rsidRPr="00A5087C">
        <w:rPr>
          <w:rFonts w:ascii="Century Gothic" w:eastAsia="Calibri" w:hAnsi="Century Gothic" w:cs="Times New Roman"/>
          <w:lang w:val="en-GB"/>
        </w:rPr>
        <w:t xml:space="preserve">nt and necessary.  Our freedom </w:t>
      </w:r>
      <w:r w:rsidRPr="00A5087C">
        <w:rPr>
          <w:rFonts w:ascii="Century Gothic" w:eastAsia="Calibri" w:hAnsi="Century Gothic" w:cs="Times New Roman"/>
          <w:lang w:val="en-GB"/>
        </w:rPr>
        <w:t xml:space="preserve">cannot be fully realised unless we are free from the shackles of poverty and conflict. Poverty, </w:t>
      </w:r>
      <w:r w:rsidR="00884791">
        <w:rPr>
          <w:rFonts w:ascii="Century Gothic" w:eastAsia="Calibri" w:hAnsi="Century Gothic" w:cs="Times New Roman"/>
          <w:lang w:val="en-GB"/>
        </w:rPr>
        <w:t xml:space="preserve">economic exclusion, </w:t>
      </w:r>
      <w:r w:rsidR="00150C29" w:rsidRPr="00A5087C">
        <w:rPr>
          <w:rFonts w:ascii="Century Gothic" w:eastAsia="Calibri" w:hAnsi="Century Gothic" w:cs="Times New Roman"/>
          <w:lang w:val="en-GB"/>
        </w:rPr>
        <w:t xml:space="preserve">violence, </w:t>
      </w:r>
      <w:r w:rsidRPr="00A5087C">
        <w:rPr>
          <w:rFonts w:ascii="Century Gothic" w:eastAsia="Calibri" w:hAnsi="Century Gothic" w:cs="Times New Roman"/>
          <w:lang w:val="en-GB"/>
        </w:rPr>
        <w:t>war and conflict must end in this generation.</w:t>
      </w:r>
    </w:p>
    <w:p w:rsidR="00274F2E" w:rsidRPr="00A5087C" w:rsidRDefault="00274F2E" w:rsidP="007A03AF">
      <w:pPr>
        <w:keepNext/>
        <w:keepLines/>
        <w:spacing w:before="200" w:line="240" w:lineRule="auto"/>
        <w:jc w:val="both"/>
        <w:outlineLvl w:val="1"/>
        <w:rPr>
          <w:rFonts w:ascii="Century Gothic" w:eastAsia="Calibri" w:hAnsi="Century Gothic" w:cs="Times New Roman"/>
          <w:lang w:val="en-GB"/>
        </w:rPr>
      </w:pPr>
      <w:r w:rsidRPr="00A5087C">
        <w:rPr>
          <w:rFonts w:ascii="Century Gothic" w:eastAsia="Calibri" w:hAnsi="Century Gothic" w:cs="Times New Roman"/>
          <w:lang w:val="en-GB"/>
        </w:rPr>
        <w:t>This is an urgent call to the African Union Members States, the African Union Commission, the United Nations and all its various structures working on post-2015, global civil society and d</w:t>
      </w:r>
      <w:r w:rsidR="00884791">
        <w:rPr>
          <w:rFonts w:ascii="Century Gothic" w:eastAsia="Calibri" w:hAnsi="Century Gothic" w:cs="Times New Roman"/>
          <w:lang w:val="en-GB"/>
        </w:rPr>
        <w:t>evelopment</w:t>
      </w:r>
      <w:r w:rsidRPr="00A5087C">
        <w:rPr>
          <w:rFonts w:ascii="Century Gothic" w:eastAsia="Calibri" w:hAnsi="Century Gothic" w:cs="Times New Roman"/>
          <w:lang w:val="en-GB"/>
        </w:rPr>
        <w:t xml:space="preserve"> partners to note </w:t>
      </w:r>
      <w:r w:rsidR="00B3796B" w:rsidRPr="00A5087C">
        <w:rPr>
          <w:rFonts w:ascii="Century Gothic" w:eastAsia="Calibri" w:hAnsi="Century Gothic" w:cs="Times New Roman"/>
          <w:lang w:val="en-GB"/>
        </w:rPr>
        <w:t xml:space="preserve">these </w:t>
      </w:r>
      <w:r w:rsidR="00522A27" w:rsidRPr="00A5087C">
        <w:rPr>
          <w:rFonts w:ascii="Century Gothic" w:eastAsia="Calibri" w:hAnsi="Century Gothic" w:cs="Times New Roman"/>
          <w:lang w:val="en-GB"/>
        </w:rPr>
        <w:t>goals and targets,</w:t>
      </w:r>
      <w:r w:rsidR="00B3796B" w:rsidRPr="00A5087C">
        <w:rPr>
          <w:rFonts w:ascii="Century Gothic" w:eastAsia="Calibri" w:hAnsi="Century Gothic" w:cs="Times New Roman"/>
          <w:lang w:val="en-GB"/>
        </w:rPr>
        <w:t xml:space="preserve"> and integrate them into the post-2015 agenda.</w:t>
      </w:r>
    </w:p>
    <w:p w:rsidR="00F34095" w:rsidRDefault="00F34095">
      <w:pPr>
        <w:rPr>
          <w:rFonts w:ascii="Century Gothic" w:eastAsia="Times New Roman" w:hAnsi="Century Gothic" w:cs="Times New Roman"/>
          <w:bCs/>
          <w:sz w:val="24"/>
          <w:szCs w:val="26"/>
          <w:shd w:val="clear" w:color="auto" w:fill="FFFFFF"/>
          <w:lang w:val="en-GB"/>
        </w:rPr>
      </w:pPr>
    </w:p>
    <w:p w:rsidR="00B3796B" w:rsidRDefault="00F34095" w:rsidP="00F34095">
      <w:pPr>
        <w:pStyle w:val="Lijstalinea"/>
        <w:keepNext/>
        <w:keepLines/>
        <w:numPr>
          <w:ilvl w:val="0"/>
          <w:numId w:val="1"/>
        </w:numPr>
        <w:spacing w:before="200" w:line="240" w:lineRule="auto"/>
        <w:jc w:val="both"/>
        <w:outlineLvl w:val="1"/>
        <w:rPr>
          <w:rFonts w:ascii="Century Gothic" w:eastAsia="Times New Roman" w:hAnsi="Century Gothic" w:cs="Times New Roman"/>
          <w:b/>
          <w:bCs/>
          <w:smallCaps/>
          <w:sz w:val="24"/>
          <w:szCs w:val="26"/>
          <w:shd w:val="clear" w:color="auto" w:fill="FFFFFF"/>
          <w:lang w:val="en-GB"/>
        </w:rPr>
      </w:pPr>
      <w:r w:rsidRPr="00F34095">
        <w:rPr>
          <w:rFonts w:ascii="Century Gothic" w:eastAsia="Times New Roman" w:hAnsi="Century Gothic" w:cs="Times New Roman"/>
          <w:b/>
          <w:bCs/>
          <w:smallCaps/>
          <w:sz w:val="24"/>
          <w:szCs w:val="26"/>
          <w:shd w:val="clear" w:color="auto" w:fill="FFFFFF"/>
          <w:lang w:val="en-GB"/>
        </w:rPr>
        <w:t>The Over-arching Theme:  Youth Development and Empowerment</w:t>
      </w:r>
    </w:p>
    <w:p w:rsidR="00F34095" w:rsidRPr="00F34095" w:rsidRDefault="00F34095" w:rsidP="00F34095">
      <w:pPr>
        <w:pStyle w:val="Lijstalinea"/>
        <w:keepNext/>
        <w:keepLines/>
        <w:spacing w:before="200" w:line="240" w:lineRule="auto"/>
        <w:ind w:left="360"/>
        <w:jc w:val="both"/>
        <w:outlineLvl w:val="1"/>
        <w:rPr>
          <w:rFonts w:ascii="Century Gothic" w:eastAsia="Times New Roman" w:hAnsi="Century Gothic" w:cs="Times New Roman"/>
          <w:b/>
          <w:bCs/>
          <w:smallCaps/>
          <w:sz w:val="24"/>
          <w:szCs w:val="26"/>
          <w:shd w:val="clear" w:color="auto" w:fill="FFFFFF"/>
          <w:lang w:val="en-GB"/>
        </w:rPr>
      </w:pPr>
    </w:p>
    <w:tbl>
      <w:tblPr>
        <w:tblStyle w:val="Tabelraster"/>
        <w:tblW w:w="0" w:type="auto"/>
        <w:tblLook w:val="04A0" w:firstRow="1" w:lastRow="0" w:firstColumn="1" w:lastColumn="0" w:noHBand="0" w:noVBand="1"/>
      </w:tblPr>
      <w:tblGrid>
        <w:gridCol w:w="9242"/>
      </w:tblGrid>
      <w:tr w:rsidR="00FB4EC9" w:rsidRPr="009845B5" w:rsidTr="00891A66">
        <w:tc>
          <w:tcPr>
            <w:tcW w:w="9242" w:type="dxa"/>
            <w:shd w:val="clear" w:color="auto" w:fill="31849B" w:themeFill="accent5" w:themeFillShade="BF"/>
          </w:tcPr>
          <w:p w:rsidR="00FB4EC9" w:rsidRPr="009845B5" w:rsidRDefault="006938D3" w:rsidP="009845B5">
            <w:pPr>
              <w:keepNext/>
              <w:keepLines/>
              <w:jc w:val="both"/>
              <w:outlineLvl w:val="2"/>
              <w:rPr>
                <w:rFonts w:ascii="Century Gothic" w:eastAsia="Times New Roman" w:hAnsi="Century Gothic" w:cs="Times New Roman"/>
                <w:b/>
                <w:bCs/>
                <w:color w:val="FFFFFF" w:themeColor="background1"/>
                <w:sz w:val="20"/>
                <w:szCs w:val="20"/>
                <w:lang w:val="en-GB"/>
              </w:rPr>
            </w:pPr>
            <w:bookmarkStart w:id="1" w:name="_Toc368583586"/>
            <w:r w:rsidRPr="009845B5">
              <w:rPr>
                <w:rFonts w:ascii="Century Gothic" w:eastAsia="Times New Roman" w:hAnsi="Century Gothic" w:cs="Times New Roman"/>
                <w:b/>
                <w:bCs/>
                <w:color w:val="FFFFFF" w:themeColor="background1"/>
                <w:sz w:val="20"/>
                <w:szCs w:val="20"/>
                <w:lang w:val="en-GB"/>
              </w:rPr>
              <w:t xml:space="preserve">Over-arching </w:t>
            </w:r>
            <w:r w:rsidR="00891A66" w:rsidRPr="009845B5">
              <w:rPr>
                <w:rFonts w:ascii="Century Gothic" w:eastAsia="Times New Roman" w:hAnsi="Century Gothic" w:cs="Times New Roman"/>
                <w:b/>
                <w:bCs/>
                <w:color w:val="FFFFFF" w:themeColor="background1"/>
                <w:sz w:val="20"/>
                <w:szCs w:val="20"/>
                <w:lang w:val="en-GB"/>
              </w:rPr>
              <w:t xml:space="preserve">Theme:  </w:t>
            </w:r>
            <w:r w:rsidR="00FB4EC9" w:rsidRPr="009845B5">
              <w:rPr>
                <w:rFonts w:ascii="Century Gothic" w:eastAsia="Times New Roman" w:hAnsi="Century Gothic" w:cs="Times New Roman"/>
                <w:b/>
                <w:bCs/>
                <w:color w:val="FFFFFF" w:themeColor="background1"/>
                <w:sz w:val="20"/>
                <w:szCs w:val="20"/>
                <w:lang w:val="en-GB"/>
              </w:rPr>
              <w:t xml:space="preserve">Youth empowerment </w:t>
            </w:r>
            <w:bookmarkEnd w:id="1"/>
            <w:r w:rsidR="00003A29" w:rsidRPr="009845B5">
              <w:rPr>
                <w:rFonts w:ascii="Century Gothic" w:eastAsia="Times New Roman" w:hAnsi="Century Gothic" w:cs="Times New Roman"/>
                <w:b/>
                <w:bCs/>
                <w:color w:val="FFFFFF" w:themeColor="background1"/>
                <w:sz w:val="20"/>
                <w:szCs w:val="20"/>
                <w:lang w:val="en-GB"/>
              </w:rPr>
              <w:t xml:space="preserve">and participation </w:t>
            </w:r>
            <w:r w:rsidR="00F34095" w:rsidRPr="009845B5">
              <w:rPr>
                <w:rFonts w:ascii="Century Gothic" w:eastAsia="Times New Roman" w:hAnsi="Century Gothic" w:cs="Times New Roman"/>
                <w:b/>
                <w:bCs/>
                <w:color w:val="FFFFFF" w:themeColor="background1"/>
                <w:sz w:val="20"/>
                <w:szCs w:val="20"/>
                <w:lang w:val="en-GB"/>
              </w:rPr>
              <w:t>in development</w:t>
            </w:r>
          </w:p>
        </w:tc>
      </w:tr>
      <w:tr w:rsidR="00E377AC" w:rsidRPr="009845B5" w:rsidTr="00FB4EC9">
        <w:tc>
          <w:tcPr>
            <w:tcW w:w="9242" w:type="dxa"/>
          </w:tcPr>
          <w:p w:rsidR="00E377AC" w:rsidRPr="009845B5" w:rsidRDefault="00E377AC" w:rsidP="009845B5">
            <w:pPr>
              <w:jc w:val="center"/>
              <w:rPr>
                <w:rFonts w:ascii="Century Gothic" w:eastAsia="Calibri" w:hAnsi="Century Gothic" w:cs="Times New Roman"/>
                <w:b/>
                <w:sz w:val="20"/>
                <w:szCs w:val="20"/>
                <w:lang w:val="en-GB"/>
              </w:rPr>
            </w:pPr>
          </w:p>
          <w:p w:rsidR="00E377AC" w:rsidRPr="009845B5" w:rsidRDefault="00E377AC"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vision:</w:t>
            </w:r>
          </w:p>
          <w:p w:rsidR="00E377AC" w:rsidRPr="009845B5" w:rsidRDefault="00E377AC"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In 2030, all development stakehol</w:t>
            </w:r>
            <w:r w:rsidR="00884791">
              <w:rPr>
                <w:rFonts w:ascii="Century Gothic" w:eastAsia="Calibri" w:hAnsi="Century Gothic" w:cs="Times New Roman"/>
                <w:sz w:val="20"/>
                <w:szCs w:val="20"/>
                <w:lang w:val="en-GB"/>
              </w:rPr>
              <w:t>ders (African governments, development</w:t>
            </w:r>
            <w:r w:rsidRPr="009845B5">
              <w:rPr>
                <w:rFonts w:ascii="Century Gothic" w:eastAsia="Calibri" w:hAnsi="Century Gothic" w:cs="Times New Roman"/>
                <w:sz w:val="20"/>
                <w:szCs w:val="20"/>
                <w:lang w:val="en-GB"/>
              </w:rPr>
              <w:t xml:space="preserve"> partners, African and global business, civil society and academia) recognise youth as agents and catalysts for development, enterprise, and progress in the social, economic and political sectors.  Stakeholders actively create opportunities for youth to participate in all spheres.  Youth are proactively engaging in economic, political and social s</w:t>
            </w:r>
            <w:r w:rsidR="00884791">
              <w:rPr>
                <w:rFonts w:ascii="Century Gothic" w:eastAsia="Calibri" w:hAnsi="Century Gothic" w:cs="Times New Roman"/>
                <w:sz w:val="20"/>
                <w:szCs w:val="20"/>
                <w:lang w:val="en-GB"/>
              </w:rPr>
              <w:t>ectors</w:t>
            </w:r>
            <w:r w:rsidRPr="009845B5">
              <w:rPr>
                <w:rFonts w:ascii="Century Gothic" w:eastAsia="Calibri" w:hAnsi="Century Gothic" w:cs="Times New Roman"/>
                <w:sz w:val="20"/>
                <w:szCs w:val="20"/>
                <w:lang w:val="en-GB"/>
              </w:rPr>
              <w:t>.</w:t>
            </w:r>
          </w:p>
          <w:p w:rsidR="00E377AC" w:rsidRPr="009845B5" w:rsidRDefault="00E377AC" w:rsidP="009845B5">
            <w:pPr>
              <w:jc w:val="both"/>
              <w:rPr>
                <w:rFonts w:ascii="Century Gothic" w:eastAsia="Calibri" w:hAnsi="Century Gothic" w:cs="Times New Roman"/>
                <w:sz w:val="20"/>
                <w:szCs w:val="20"/>
                <w:lang w:val="en-GB"/>
              </w:rPr>
            </w:pPr>
          </w:p>
        </w:tc>
      </w:tr>
      <w:tr w:rsidR="00FB4EC9" w:rsidRPr="009845B5" w:rsidTr="00FB4EC9">
        <w:tc>
          <w:tcPr>
            <w:tcW w:w="9242" w:type="dxa"/>
          </w:tcPr>
          <w:p w:rsidR="00003A29" w:rsidRPr="009845B5" w:rsidRDefault="00003A29" w:rsidP="009845B5">
            <w:pPr>
              <w:jc w:val="both"/>
              <w:rPr>
                <w:rFonts w:ascii="Century Gothic" w:eastAsia="Calibri" w:hAnsi="Century Gothic" w:cs="Times New Roman"/>
                <w:sz w:val="20"/>
                <w:szCs w:val="20"/>
                <w:lang w:val="en-GB"/>
              </w:rPr>
            </w:pPr>
          </w:p>
          <w:p w:rsidR="00003A29" w:rsidRPr="009845B5" w:rsidRDefault="00003A29" w:rsidP="009845B5">
            <w:pPr>
              <w:jc w:val="both"/>
              <w:rPr>
                <w:rFonts w:ascii="Century Gothic" w:eastAsia="Calibri" w:hAnsi="Century Gothic" w:cs="Times New Roman"/>
                <w:sz w:val="20"/>
                <w:szCs w:val="20"/>
                <w:lang w:val="en-GB"/>
              </w:rPr>
            </w:pPr>
          </w:p>
          <w:p w:rsidR="00003A29" w:rsidRPr="009845B5" w:rsidRDefault="00003A29"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call:</w:t>
            </w:r>
          </w:p>
          <w:p w:rsidR="005B6307" w:rsidRDefault="00003A29"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 xml:space="preserve">Recognising that youth make up </w:t>
            </w:r>
            <w:r w:rsidR="005B6307">
              <w:rPr>
                <w:rFonts w:ascii="Century Gothic" w:eastAsia="Calibri" w:hAnsi="Century Gothic" w:cs="Times New Roman"/>
                <w:sz w:val="20"/>
                <w:szCs w:val="20"/>
                <w:lang w:val="en-GB"/>
              </w:rPr>
              <w:t>over 60</w:t>
            </w:r>
            <w:r w:rsidRPr="009845B5">
              <w:rPr>
                <w:rFonts w:ascii="Century Gothic" w:eastAsia="Calibri" w:hAnsi="Century Gothic" w:cs="Times New Roman"/>
                <w:sz w:val="20"/>
                <w:szCs w:val="20"/>
                <w:lang w:val="en-GB"/>
              </w:rPr>
              <w:t>% of the African population</w:t>
            </w:r>
            <w:r w:rsidR="005B6307">
              <w:rPr>
                <w:rFonts w:ascii="Century Gothic" w:eastAsia="Calibri" w:hAnsi="Century Gothic" w:cs="Times New Roman"/>
                <w:sz w:val="20"/>
                <w:szCs w:val="20"/>
                <w:lang w:val="en-GB"/>
              </w:rPr>
              <w:t>:</w:t>
            </w:r>
          </w:p>
          <w:p w:rsidR="00003A29" w:rsidRPr="005B6307" w:rsidRDefault="00003A29" w:rsidP="009845B5">
            <w:pPr>
              <w:jc w:val="both"/>
              <w:rPr>
                <w:rFonts w:ascii="Century Gothic" w:eastAsia="Calibri" w:hAnsi="Century Gothic" w:cs="Times New Roman"/>
                <w:b/>
                <w:i/>
                <w:sz w:val="20"/>
                <w:szCs w:val="20"/>
                <w:lang w:val="en-GB"/>
              </w:rPr>
            </w:pPr>
            <w:r w:rsidRPr="005B6307">
              <w:rPr>
                <w:rFonts w:ascii="Century Gothic" w:eastAsia="Calibri" w:hAnsi="Century Gothic" w:cs="Times New Roman"/>
                <w:b/>
                <w:i/>
                <w:sz w:val="20"/>
                <w:szCs w:val="20"/>
                <w:lang w:val="en-GB"/>
              </w:rPr>
              <w:t xml:space="preserve">We urge that each goal adopted in the post-2015 development agenda has a youth specific target and related indicators to ensure that youth development is main-streamed in all aspects of </w:t>
            </w:r>
            <w:r w:rsidR="006938D3" w:rsidRPr="005B6307">
              <w:rPr>
                <w:rFonts w:ascii="Century Gothic" w:eastAsia="Calibri" w:hAnsi="Century Gothic" w:cs="Times New Roman"/>
                <w:b/>
                <w:i/>
                <w:sz w:val="20"/>
                <w:szCs w:val="20"/>
                <w:lang w:val="en-GB"/>
              </w:rPr>
              <w:t xml:space="preserve">the </w:t>
            </w:r>
            <w:r w:rsidRPr="005B6307">
              <w:rPr>
                <w:rFonts w:ascii="Century Gothic" w:eastAsia="Calibri" w:hAnsi="Century Gothic" w:cs="Times New Roman"/>
                <w:b/>
                <w:i/>
                <w:sz w:val="20"/>
                <w:szCs w:val="20"/>
                <w:lang w:val="en-GB"/>
              </w:rPr>
              <w:t>development</w:t>
            </w:r>
            <w:r w:rsidR="006938D3" w:rsidRPr="005B6307">
              <w:rPr>
                <w:rFonts w:ascii="Century Gothic" w:eastAsia="Calibri" w:hAnsi="Century Gothic" w:cs="Times New Roman"/>
                <w:b/>
                <w:i/>
                <w:sz w:val="20"/>
                <w:szCs w:val="20"/>
                <w:lang w:val="en-GB"/>
              </w:rPr>
              <w:t xml:space="preserve"> agenda</w:t>
            </w:r>
            <w:r w:rsidRPr="005B6307">
              <w:rPr>
                <w:rFonts w:ascii="Century Gothic" w:eastAsia="Calibri" w:hAnsi="Century Gothic" w:cs="Times New Roman"/>
                <w:b/>
                <w:i/>
                <w:sz w:val="20"/>
                <w:szCs w:val="20"/>
                <w:lang w:val="en-GB"/>
              </w:rPr>
              <w:t>.</w:t>
            </w:r>
            <w:r w:rsidR="00891A66" w:rsidRPr="005B6307">
              <w:rPr>
                <w:rFonts w:ascii="Century Gothic" w:eastAsia="Calibri" w:hAnsi="Century Gothic" w:cs="Times New Roman"/>
                <w:b/>
                <w:i/>
                <w:sz w:val="20"/>
                <w:szCs w:val="20"/>
                <w:lang w:val="en-GB"/>
              </w:rPr>
              <w:t xml:space="preserve"> Such mainstreamed goals should aim to increase capacity, create opportunity, and increase like</w:t>
            </w:r>
            <w:r w:rsidR="005B6307">
              <w:rPr>
                <w:rFonts w:ascii="Century Gothic" w:eastAsia="Calibri" w:hAnsi="Century Gothic" w:cs="Times New Roman"/>
                <w:b/>
                <w:i/>
                <w:sz w:val="20"/>
                <w:szCs w:val="20"/>
                <w:lang w:val="en-GB"/>
              </w:rPr>
              <w:t xml:space="preserve">lihood of youth to attain </w:t>
            </w:r>
            <w:r w:rsidR="005B6307" w:rsidRPr="005B6307">
              <w:rPr>
                <w:rFonts w:ascii="Century Gothic" w:eastAsia="Calibri" w:hAnsi="Century Gothic" w:cs="Times New Roman"/>
                <w:b/>
                <w:i/>
                <w:sz w:val="20"/>
                <w:szCs w:val="20"/>
                <w:lang w:val="en-GB"/>
              </w:rPr>
              <w:t>a decent life.</w:t>
            </w:r>
          </w:p>
          <w:p w:rsidR="00003A29" w:rsidRPr="009845B5" w:rsidRDefault="00003A29" w:rsidP="009845B5">
            <w:pPr>
              <w:jc w:val="both"/>
              <w:rPr>
                <w:rFonts w:ascii="Century Gothic" w:eastAsia="Calibri" w:hAnsi="Century Gothic" w:cs="Times New Roman"/>
                <w:sz w:val="20"/>
                <w:szCs w:val="20"/>
                <w:lang w:val="en-GB"/>
              </w:rPr>
            </w:pPr>
          </w:p>
          <w:p w:rsidR="00647AB2" w:rsidRPr="009845B5" w:rsidRDefault="00647AB2"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In the context of citizen participation fo</w:t>
            </w:r>
            <w:r w:rsidR="005B6307">
              <w:rPr>
                <w:rFonts w:ascii="Century Gothic" w:eastAsia="Calibri" w:hAnsi="Century Gothic" w:cs="Times New Roman"/>
                <w:sz w:val="20"/>
                <w:szCs w:val="20"/>
                <w:lang w:val="en-GB"/>
              </w:rPr>
              <w:t>r sustainable development:</w:t>
            </w:r>
          </w:p>
          <w:p w:rsidR="00BF5EEF" w:rsidRPr="005B6307" w:rsidRDefault="00647AB2" w:rsidP="009845B5">
            <w:pPr>
              <w:jc w:val="both"/>
              <w:rPr>
                <w:rFonts w:ascii="Century Gothic" w:eastAsia="Calibri" w:hAnsi="Century Gothic" w:cs="Times New Roman"/>
                <w:b/>
                <w:i/>
                <w:sz w:val="20"/>
                <w:szCs w:val="20"/>
                <w:lang w:val="en-GB"/>
              </w:rPr>
            </w:pPr>
            <w:r w:rsidRPr="005B6307">
              <w:rPr>
                <w:rFonts w:ascii="Century Gothic" w:eastAsia="Calibri" w:hAnsi="Century Gothic" w:cs="Times New Roman"/>
                <w:b/>
                <w:i/>
                <w:sz w:val="20"/>
                <w:szCs w:val="20"/>
                <w:lang w:val="en-GB"/>
              </w:rPr>
              <w:t>We</w:t>
            </w:r>
            <w:r w:rsidR="00FB4EC9" w:rsidRPr="005B6307">
              <w:rPr>
                <w:rFonts w:ascii="Century Gothic" w:eastAsia="Calibri" w:hAnsi="Century Gothic" w:cs="Times New Roman"/>
                <w:b/>
                <w:i/>
                <w:sz w:val="20"/>
                <w:szCs w:val="20"/>
                <w:lang w:val="en-GB"/>
              </w:rPr>
              <w:t xml:space="preserve"> </w:t>
            </w:r>
            <w:r w:rsidR="006938D3" w:rsidRPr="005B6307">
              <w:rPr>
                <w:rFonts w:ascii="Century Gothic" w:eastAsia="Calibri" w:hAnsi="Century Gothic" w:cs="Times New Roman"/>
                <w:b/>
                <w:i/>
                <w:sz w:val="20"/>
                <w:szCs w:val="20"/>
                <w:lang w:val="en-GB"/>
              </w:rPr>
              <w:t>urge that the post-2015 development agenda recognise the need</w:t>
            </w:r>
            <w:r w:rsidR="00FB4EC9" w:rsidRPr="005B6307">
              <w:rPr>
                <w:rFonts w:ascii="Century Gothic" w:eastAsia="Calibri" w:hAnsi="Century Gothic" w:cs="Times New Roman"/>
                <w:b/>
                <w:i/>
                <w:sz w:val="20"/>
                <w:szCs w:val="20"/>
                <w:lang w:val="en-GB"/>
              </w:rPr>
              <w:t xml:space="preserve"> </w:t>
            </w:r>
            <w:r w:rsidRPr="005B6307">
              <w:rPr>
                <w:rFonts w:ascii="Century Gothic" w:eastAsia="Calibri" w:hAnsi="Century Gothic" w:cs="Times New Roman"/>
                <w:b/>
                <w:i/>
                <w:sz w:val="20"/>
                <w:szCs w:val="20"/>
                <w:lang w:val="en-GB"/>
              </w:rPr>
              <w:t xml:space="preserve">for </w:t>
            </w:r>
            <w:r w:rsidR="00FB4EC9" w:rsidRPr="005B6307">
              <w:rPr>
                <w:rFonts w:ascii="Century Gothic" w:eastAsia="Calibri" w:hAnsi="Century Gothic" w:cs="Times New Roman"/>
                <w:b/>
                <w:i/>
                <w:sz w:val="20"/>
                <w:szCs w:val="20"/>
                <w:lang w:val="en-GB"/>
              </w:rPr>
              <w:t xml:space="preserve">youth </w:t>
            </w:r>
            <w:r w:rsidRPr="005B6307">
              <w:rPr>
                <w:rFonts w:ascii="Century Gothic" w:eastAsia="Calibri" w:hAnsi="Century Gothic" w:cs="Times New Roman"/>
                <w:b/>
                <w:i/>
                <w:sz w:val="20"/>
                <w:szCs w:val="20"/>
                <w:lang w:val="en-GB"/>
              </w:rPr>
              <w:t>participation in social, economic,</w:t>
            </w:r>
            <w:r w:rsidR="00FB4EC9" w:rsidRPr="005B6307">
              <w:rPr>
                <w:rFonts w:ascii="Century Gothic" w:eastAsia="Calibri" w:hAnsi="Century Gothic" w:cs="Times New Roman"/>
                <w:b/>
                <w:i/>
                <w:sz w:val="20"/>
                <w:szCs w:val="20"/>
                <w:lang w:val="en-GB"/>
              </w:rPr>
              <w:t xml:space="preserve"> political </w:t>
            </w:r>
            <w:r w:rsidR="00BF5EEF" w:rsidRPr="005B6307">
              <w:rPr>
                <w:rFonts w:ascii="Century Gothic" w:eastAsia="Calibri" w:hAnsi="Century Gothic" w:cs="Times New Roman"/>
                <w:b/>
                <w:i/>
                <w:sz w:val="20"/>
                <w:szCs w:val="20"/>
                <w:lang w:val="en-GB"/>
              </w:rPr>
              <w:t>sectors, both as catalysts for development, and as critical agents to promote accountability and transparency.</w:t>
            </w:r>
          </w:p>
          <w:p w:rsidR="00FB4EC9" w:rsidRDefault="00FB4EC9" w:rsidP="009845B5">
            <w:pPr>
              <w:jc w:val="both"/>
              <w:rPr>
                <w:rFonts w:ascii="Century Gothic" w:eastAsia="Calibri" w:hAnsi="Century Gothic" w:cs="Times New Roman"/>
                <w:sz w:val="20"/>
                <w:szCs w:val="20"/>
                <w:lang w:val="en-GB"/>
              </w:rPr>
            </w:pPr>
          </w:p>
          <w:p w:rsidR="005B6307" w:rsidRDefault="005B6307" w:rsidP="005B6307">
            <w:pPr>
              <w:jc w:val="both"/>
              <w:rPr>
                <w:rFonts w:ascii="Century Gothic" w:eastAsia="Calibri" w:hAnsi="Century Gothic" w:cs="Times New Roman"/>
                <w:sz w:val="20"/>
                <w:szCs w:val="20"/>
                <w:lang w:val="en-GB"/>
              </w:rPr>
            </w:pPr>
            <w:r w:rsidRPr="005B6307">
              <w:rPr>
                <w:rFonts w:ascii="Century Gothic" w:eastAsia="Calibri" w:hAnsi="Century Gothic" w:cs="Times New Roman"/>
                <w:sz w:val="20"/>
                <w:szCs w:val="20"/>
                <w:lang w:val="en-GB"/>
              </w:rPr>
              <w:t xml:space="preserve">In the context of the </w:t>
            </w:r>
            <w:r>
              <w:rPr>
                <w:rFonts w:ascii="Century Gothic" w:eastAsia="Calibri" w:hAnsi="Century Gothic" w:cs="Times New Roman"/>
                <w:sz w:val="20"/>
                <w:szCs w:val="20"/>
                <w:lang w:val="en-GB"/>
              </w:rPr>
              <w:t xml:space="preserve">ongoing </w:t>
            </w:r>
            <w:r w:rsidRPr="005B6307">
              <w:rPr>
                <w:rFonts w:ascii="Century Gothic" w:eastAsia="Calibri" w:hAnsi="Century Gothic" w:cs="Times New Roman"/>
                <w:sz w:val="20"/>
                <w:szCs w:val="20"/>
                <w:lang w:val="en-GB"/>
              </w:rPr>
              <w:t xml:space="preserve">UN inter-governmental </w:t>
            </w:r>
            <w:r>
              <w:rPr>
                <w:rFonts w:ascii="Century Gothic" w:eastAsia="Calibri" w:hAnsi="Century Gothic" w:cs="Times New Roman"/>
                <w:sz w:val="20"/>
                <w:szCs w:val="20"/>
                <w:lang w:val="en-GB"/>
              </w:rPr>
              <w:t>negotiation:</w:t>
            </w:r>
          </w:p>
          <w:p w:rsidR="005B6307" w:rsidRPr="005B6307" w:rsidRDefault="005B6307" w:rsidP="005B6307">
            <w:pPr>
              <w:jc w:val="both"/>
              <w:rPr>
                <w:rFonts w:ascii="Century Gothic" w:eastAsia="Times New Roman" w:hAnsi="Century Gothic" w:cs="Times New Roman"/>
                <w:b/>
                <w:bCs/>
                <w:i/>
                <w:sz w:val="20"/>
                <w:szCs w:val="20"/>
                <w:shd w:val="clear" w:color="auto" w:fill="FFFFFF"/>
                <w:lang w:val="en-GB"/>
              </w:rPr>
            </w:pPr>
            <w:r w:rsidRPr="005B6307">
              <w:rPr>
                <w:rFonts w:ascii="Century Gothic" w:eastAsia="Calibri" w:hAnsi="Century Gothic" w:cs="Times New Roman"/>
                <w:b/>
                <w:i/>
                <w:sz w:val="20"/>
                <w:szCs w:val="20"/>
                <w:lang w:val="en-GB"/>
              </w:rPr>
              <w:t>We</w:t>
            </w:r>
            <w:r w:rsidRPr="005B6307">
              <w:rPr>
                <w:rFonts w:ascii="Century Gothic" w:eastAsia="Times New Roman" w:hAnsi="Century Gothic" w:cs="Times New Roman"/>
                <w:b/>
                <w:bCs/>
                <w:i/>
                <w:sz w:val="20"/>
                <w:szCs w:val="20"/>
                <w:shd w:val="clear" w:color="auto" w:fill="FFFFFF"/>
                <w:lang w:val="en-GB"/>
              </w:rPr>
              <w:t xml:space="preserve"> call on African country delegations   to the post 2015 inter-governmental process (UNGA 2014 and UNGA 2015) to include country-based youth representatives, whose role will be to ensure that youth development issues are mainstreamed across all goals and targets.  </w:t>
            </w:r>
          </w:p>
          <w:p w:rsidR="005B6307" w:rsidRPr="009845B5" w:rsidRDefault="005B6307" w:rsidP="009845B5">
            <w:pPr>
              <w:jc w:val="both"/>
              <w:rPr>
                <w:rFonts w:ascii="Century Gothic" w:eastAsia="Calibri" w:hAnsi="Century Gothic" w:cs="Times New Roman"/>
                <w:sz w:val="20"/>
                <w:szCs w:val="20"/>
                <w:lang w:val="en-GB"/>
              </w:rPr>
            </w:pPr>
            <w:r>
              <w:rPr>
                <w:rFonts w:ascii="Century Gothic" w:eastAsia="Calibri" w:hAnsi="Century Gothic" w:cs="Times New Roman"/>
                <w:sz w:val="20"/>
                <w:szCs w:val="20"/>
                <w:lang w:val="en-GB"/>
              </w:rPr>
              <w:t xml:space="preserve"> </w:t>
            </w:r>
          </w:p>
          <w:p w:rsidR="00BF5EEF" w:rsidRPr="009845B5" w:rsidRDefault="00BF5EEF" w:rsidP="009845B5">
            <w:pPr>
              <w:jc w:val="both"/>
              <w:rPr>
                <w:rFonts w:ascii="Century Gothic" w:eastAsia="Calibri" w:hAnsi="Century Gothic" w:cs="Times New Roman"/>
                <w:i/>
                <w:sz w:val="20"/>
                <w:szCs w:val="20"/>
                <w:lang w:val="en-GB"/>
              </w:rPr>
            </w:pPr>
            <w:r w:rsidRPr="009845B5">
              <w:rPr>
                <w:rFonts w:ascii="Century Gothic" w:eastAsia="Calibri" w:hAnsi="Century Gothic" w:cs="Times New Roman"/>
                <w:b/>
                <w:i/>
                <w:sz w:val="20"/>
                <w:szCs w:val="20"/>
                <w:lang w:val="en-GB"/>
              </w:rPr>
              <w:t>NB:</w:t>
            </w:r>
            <w:r w:rsidRPr="009845B5">
              <w:rPr>
                <w:rFonts w:ascii="Century Gothic" w:eastAsia="Calibri" w:hAnsi="Century Gothic" w:cs="Times New Roman"/>
                <w:i/>
                <w:sz w:val="20"/>
                <w:szCs w:val="20"/>
                <w:lang w:val="en-GB"/>
              </w:rPr>
              <w:t xml:space="preserve">  Indicative goals and/or targets towards youth development have been mainstreamed in all themes of this document.</w:t>
            </w:r>
          </w:p>
        </w:tc>
      </w:tr>
    </w:tbl>
    <w:p w:rsidR="00047AAE" w:rsidRPr="009845B5" w:rsidRDefault="00047AAE" w:rsidP="009845B5">
      <w:pPr>
        <w:spacing w:after="0" w:line="240" w:lineRule="auto"/>
        <w:rPr>
          <w:rFonts w:ascii="Century Gothic" w:eastAsia="Times New Roman" w:hAnsi="Century Gothic" w:cs="Times New Roman"/>
          <w:b/>
          <w:bCs/>
          <w:sz w:val="20"/>
          <w:szCs w:val="20"/>
          <w:lang w:val="en-GB"/>
        </w:rPr>
      </w:pPr>
      <w:bookmarkStart w:id="2" w:name="_Toc368583595"/>
    </w:p>
    <w:p w:rsidR="00F34095" w:rsidRPr="009845B5" w:rsidRDefault="00F34095" w:rsidP="009845B5">
      <w:pPr>
        <w:pStyle w:val="Lijstalinea"/>
        <w:numPr>
          <w:ilvl w:val="0"/>
          <w:numId w:val="1"/>
        </w:numPr>
        <w:spacing w:after="0" w:line="240" w:lineRule="auto"/>
        <w:rPr>
          <w:rFonts w:ascii="Century Gothic" w:eastAsia="Times New Roman" w:hAnsi="Century Gothic" w:cs="Times New Roman"/>
          <w:b/>
          <w:bCs/>
          <w:smallCaps/>
          <w:sz w:val="20"/>
          <w:szCs w:val="20"/>
          <w:lang w:val="en-GB"/>
        </w:rPr>
      </w:pPr>
      <w:r w:rsidRPr="009845B5">
        <w:rPr>
          <w:rFonts w:ascii="Century Gothic" w:eastAsia="Times New Roman" w:hAnsi="Century Gothic" w:cs="Times New Roman"/>
          <w:b/>
          <w:bCs/>
          <w:smallCaps/>
          <w:sz w:val="20"/>
          <w:szCs w:val="20"/>
          <w:lang w:val="en-GB"/>
        </w:rPr>
        <w:t>Themes, Goals and Targets</w:t>
      </w:r>
    </w:p>
    <w:p w:rsidR="00F34095" w:rsidRPr="009845B5" w:rsidRDefault="00F34095" w:rsidP="009845B5">
      <w:pPr>
        <w:pStyle w:val="Lijstalinea"/>
        <w:spacing w:after="0" w:line="240" w:lineRule="auto"/>
        <w:ind w:left="360"/>
        <w:rPr>
          <w:rFonts w:ascii="Century Gothic" w:eastAsia="Times New Roman" w:hAnsi="Century Gothic" w:cs="Times New Roman"/>
          <w:b/>
          <w:bCs/>
          <w:smallCaps/>
          <w:sz w:val="20"/>
          <w:szCs w:val="20"/>
          <w:lang w:val="en-GB"/>
        </w:rPr>
      </w:pPr>
    </w:p>
    <w:tbl>
      <w:tblPr>
        <w:tblStyle w:val="Tabelraster"/>
        <w:tblW w:w="0" w:type="auto"/>
        <w:tblLook w:val="04A0" w:firstRow="1" w:lastRow="0" w:firstColumn="1" w:lastColumn="0" w:noHBand="0" w:noVBand="1"/>
      </w:tblPr>
      <w:tblGrid>
        <w:gridCol w:w="4621"/>
        <w:gridCol w:w="4621"/>
      </w:tblGrid>
      <w:tr w:rsidR="00FB4EC9" w:rsidRPr="009845B5" w:rsidTr="00E377AC">
        <w:tc>
          <w:tcPr>
            <w:tcW w:w="9242" w:type="dxa"/>
            <w:gridSpan w:val="2"/>
            <w:shd w:val="clear" w:color="auto" w:fill="31849B" w:themeFill="accent5" w:themeFillShade="BF"/>
          </w:tcPr>
          <w:p w:rsidR="00FB4EC9" w:rsidRPr="009845B5" w:rsidRDefault="00047AAE" w:rsidP="009845B5">
            <w:pPr>
              <w:keepNext/>
              <w:keepLines/>
              <w:jc w:val="both"/>
              <w:outlineLvl w:val="2"/>
              <w:rPr>
                <w:rFonts w:ascii="Century Gothic" w:eastAsia="Times New Roman" w:hAnsi="Century Gothic" w:cs="Times New Roman"/>
                <w:b/>
                <w:bCs/>
                <w:color w:val="FFFFFF" w:themeColor="background1"/>
                <w:sz w:val="20"/>
                <w:szCs w:val="20"/>
                <w:lang w:val="en-GB"/>
              </w:rPr>
            </w:pPr>
            <w:r w:rsidRPr="009845B5">
              <w:rPr>
                <w:rFonts w:ascii="Century Gothic" w:eastAsia="Times New Roman" w:hAnsi="Century Gothic" w:cs="Times New Roman"/>
                <w:b/>
                <w:bCs/>
                <w:color w:val="FFFFFF" w:themeColor="background1"/>
                <w:sz w:val="20"/>
                <w:szCs w:val="20"/>
                <w:lang w:val="en-GB"/>
              </w:rPr>
              <w:t>Theme</w:t>
            </w:r>
            <w:r w:rsidR="00F34095" w:rsidRPr="009845B5">
              <w:rPr>
                <w:rFonts w:ascii="Century Gothic" w:eastAsia="Times New Roman" w:hAnsi="Century Gothic" w:cs="Times New Roman"/>
                <w:b/>
                <w:bCs/>
                <w:color w:val="FFFFFF" w:themeColor="background1"/>
                <w:sz w:val="20"/>
                <w:szCs w:val="20"/>
                <w:lang w:val="en-GB"/>
              </w:rPr>
              <w:t xml:space="preserve"> 1</w:t>
            </w:r>
            <w:r w:rsidRPr="009845B5">
              <w:rPr>
                <w:rFonts w:ascii="Century Gothic" w:eastAsia="Times New Roman" w:hAnsi="Century Gothic" w:cs="Times New Roman"/>
                <w:b/>
                <w:bCs/>
                <w:color w:val="FFFFFF" w:themeColor="background1"/>
                <w:sz w:val="20"/>
                <w:szCs w:val="20"/>
                <w:lang w:val="en-GB"/>
              </w:rPr>
              <w:t xml:space="preserve">:  </w:t>
            </w:r>
            <w:r w:rsidR="00F44386" w:rsidRPr="009845B5">
              <w:rPr>
                <w:rFonts w:ascii="Century Gothic" w:eastAsia="Times New Roman" w:hAnsi="Century Gothic" w:cs="Times New Roman"/>
                <w:b/>
                <w:bCs/>
                <w:color w:val="FFFFFF" w:themeColor="background1"/>
                <w:sz w:val="20"/>
                <w:szCs w:val="20"/>
                <w:lang w:val="en-GB"/>
              </w:rPr>
              <w:t>Economic transformation, gainful employment and a</w:t>
            </w:r>
            <w:r w:rsidR="00FB4EC9" w:rsidRPr="009845B5">
              <w:rPr>
                <w:rFonts w:ascii="Century Gothic" w:eastAsia="Times New Roman" w:hAnsi="Century Gothic" w:cs="Times New Roman"/>
                <w:b/>
                <w:bCs/>
                <w:color w:val="FFFFFF" w:themeColor="background1"/>
                <w:sz w:val="20"/>
                <w:szCs w:val="20"/>
                <w:lang w:val="en-GB"/>
              </w:rPr>
              <w:t>ccess to economic opportunities</w:t>
            </w:r>
          </w:p>
        </w:tc>
      </w:tr>
      <w:tr w:rsidR="00FB4EC9" w:rsidRPr="009845B5" w:rsidTr="00FB4EC9">
        <w:tc>
          <w:tcPr>
            <w:tcW w:w="9242" w:type="dxa"/>
            <w:gridSpan w:val="2"/>
          </w:tcPr>
          <w:p w:rsidR="00F44386" w:rsidRPr="009845B5" w:rsidRDefault="00F44386" w:rsidP="009845B5">
            <w:pPr>
              <w:jc w:val="both"/>
              <w:rPr>
                <w:rFonts w:ascii="Century Gothic" w:eastAsia="Calibri" w:hAnsi="Century Gothic" w:cs="Times New Roman"/>
                <w:sz w:val="20"/>
                <w:szCs w:val="20"/>
                <w:lang w:val="en-GB"/>
              </w:rPr>
            </w:pPr>
          </w:p>
          <w:p w:rsidR="00F44386" w:rsidRPr="009845B5" w:rsidRDefault="00F44386"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Vision:</w:t>
            </w:r>
          </w:p>
          <w:p w:rsidR="00E377AC" w:rsidRPr="009845B5" w:rsidRDefault="00F44386"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 xml:space="preserve">In 2030, African economies are able to provide gainful employment to </w:t>
            </w:r>
            <w:r w:rsidR="00F84009" w:rsidRPr="009845B5">
              <w:rPr>
                <w:rFonts w:ascii="Century Gothic" w:eastAsia="Calibri" w:hAnsi="Century Gothic" w:cs="Times New Roman"/>
                <w:sz w:val="20"/>
                <w:szCs w:val="20"/>
                <w:lang w:val="en-GB"/>
              </w:rPr>
              <w:t xml:space="preserve">the majority of </w:t>
            </w:r>
            <w:r w:rsidRPr="009845B5">
              <w:rPr>
                <w:rFonts w:ascii="Century Gothic" w:eastAsia="Calibri" w:hAnsi="Century Gothic" w:cs="Times New Roman"/>
                <w:sz w:val="20"/>
                <w:szCs w:val="20"/>
                <w:lang w:val="en-GB"/>
              </w:rPr>
              <w:t>Africa’s youth</w:t>
            </w:r>
            <w:r w:rsidR="00E377AC" w:rsidRPr="009845B5">
              <w:rPr>
                <w:rFonts w:ascii="Century Gothic" w:eastAsia="Calibri" w:hAnsi="Century Gothic" w:cs="Times New Roman"/>
                <w:sz w:val="20"/>
                <w:szCs w:val="20"/>
                <w:lang w:val="en-GB"/>
              </w:rPr>
              <w:t>;</w:t>
            </w:r>
            <w:r w:rsidRPr="009845B5">
              <w:rPr>
                <w:rFonts w:ascii="Century Gothic" w:eastAsia="Calibri" w:hAnsi="Century Gothic" w:cs="Times New Roman"/>
                <w:sz w:val="20"/>
                <w:szCs w:val="20"/>
                <w:lang w:val="en-GB"/>
              </w:rPr>
              <w:t xml:space="preserve"> while </w:t>
            </w:r>
            <w:r w:rsidR="00BC7E4F" w:rsidRPr="009845B5">
              <w:rPr>
                <w:rFonts w:ascii="Century Gothic" w:eastAsia="Calibri" w:hAnsi="Century Gothic" w:cs="Times New Roman"/>
                <w:sz w:val="20"/>
                <w:szCs w:val="20"/>
                <w:lang w:val="en-GB"/>
              </w:rPr>
              <w:t>some are</w:t>
            </w:r>
            <w:r w:rsidRPr="009845B5">
              <w:rPr>
                <w:rFonts w:ascii="Century Gothic" w:eastAsia="Calibri" w:hAnsi="Century Gothic" w:cs="Times New Roman"/>
                <w:sz w:val="20"/>
                <w:szCs w:val="20"/>
                <w:lang w:val="en-GB"/>
              </w:rPr>
              <w:t xml:space="preserve"> thriving</w:t>
            </w:r>
            <w:r w:rsidR="00E377AC" w:rsidRPr="009845B5">
              <w:rPr>
                <w:rFonts w:ascii="Century Gothic" w:eastAsia="Calibri" w:hAnsi="Century Gothic" w:cs="Times New Roman"/>
                <w:sz w:val="20"/>
                <w:szCs w:val="20"/>
                <w:lang w:val="en-GB"/>
              </w:rPr>
              <w:t xml:space="preserve"> as</w:t>
            </w:r>
            <w:r w:rsidRPr="009845B5">
              <w:rPr>
                <w:rFonts w:ascii="Century Gothic" w:eastAsia="Calibri" w:hAnsi="Century Gothic" w:cs="Times New Roman"/>
                <w:sz w:val="20"/>
                <w:szCs w:val="20"/>
                <w:lang w:val="en-GB"/>
              </w:rPr>
              <w:t xml:space="preserve"> business innovators</w:t>
            </w:r>
            <w:r w:rsidR="00E377AC" w:rsidRPr="009845B5">
              <w:rPr>
                <w:rFonts w:ascii="Century Gothic" w:eastAsia="Calibri" w:hAnsi="Century Gothic" w:cs="Times New Roman"/>
                <w:sz w:val="20"/>
                <w:szCs w:val="20"/>
                <w:lang w:val="en-GB"/>
              </w:rPr>
              <w:t xml:space="preserve"> and entrepreneurs;</w:t>
            </w:r>
            <w:r w:rsidRPr="009845B5">
              <w:rPr>
                <w:rFonts w:ascii="Century Gothic" w:eastAsia="Calibri" w:hAnsi="Century Gothic" w:cs="Times New Roman"/>
                <w:sz w:val="20"/>
                <w:szCs w:val="20"/>
                <w:lang w:val="en-GB"/>
              </w:rPr>
              <w:t xml:space="preserve"> and the </w:t>
            </w:r>
            <w:r w:rsidR="00BC7E4F" w:rsidRPr="009845B5">
              <w:rPr>
                <w:rFonts w:ascii="Century Gothic" w:eastAsia="Calibri" w:hAnsi="Century Gothic" w:cs="Times New Roman"/>
                <w:sz w:val="20"/>
                <w:szCs w:val="20"/>
                <w:lang w:val="en-GB"/>
              </w:rPr>
              <w:t>rest</w:t>
            </w:r>
            <w:r w:rsidRPr="009845B5">
              <w:rPr>
                <w:rFonts w:ascii="Century Gothic" w:eastAsia="Calibri" w:hAnsi="Century Gothic" w:cs="Times New Roman"/>
                <w:sz w:val="20"/>
                <w:szCs w:val="20"/>
                <w:lang w:val="en-GB"/>
              </w:rPr>
              <w:t xml:space="preserve"> are thriving in the informal economy managing small income generating activities.  Opportunities for economic participation have opened up </w:t>
            </w:r>
            <w:r w:rsidR="00E377AC" w:rsidRPr="009845B5">
              <w:rPr>
                <w:rFonts w:ascii="Century Gothic" w:eastAsia="Calibri" w:hAnsi="Century Gothic" w:cs="Times New Roman"/>
                <w:sz w:val="20"/>
                <w:szCs w:val="20"/>
                <w:lang w:val="en-GB"/>
              </w:rPr>
              <w:t>substantially</w:t>
            </w:r>
            <w:r w:rsidRPr="009845B5">
              <w:rPr>
                <w:rFonts w:ascii="Century Gothic" w:eastAsia="Calibri" w:hAnsi="Century Gothic" w:cs="Times New Roman"/>
                <w:sz w:val="20"/>
                <w:szCs w:val="20"/>
                <w:lang w:val="en-GB"/>
              </w:rPr>
              <w:t xml:space="preserve">, through the provision of productive infrastructure, services, financing and ICT. African youth are able to access and own productive assets. </w:t>
            </w:r>
          </w:p>
          <w:p w:rsidR="00E377AC" w:rsidRPr="009845B5" w:rsidRDefault="00E377AC" w:rsidP="009845B5">
            <w:pPr>
              <w:jc w:val="both"/>
              <w:rPr>
                <w:rFonts w:ascii="Century Gothic" w:eastAsia="Calibri" w:hAnsi="Century Gothic" w:cs="Times New Roman"/>
                <w:sz w:val="20"/>
                <w:szCs w:val="20"/>
                <w:lang w:val="en-GB"/>
              </w:rPr>
            </w:pPr>
          </w:p>
          <w:p w:rsidR="00E377AC" w:rsidRPr="009845B5" w:rsidRDefault="00F44386"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 xml:space="preserve">Substantial investment in Africa’s labour intensive productive sectors, especially agriculture, infrastructure development, extractive sector and industry have led to substantial increases in </w:t>
            </w:r>
            <w:r w:rsidR="00E377AC" w:rsidRPr="009845B5">
              <w:rPr>
                <w:rFonts w:ascii="Century Gothic" w:eastAsia="Calibri" w:hAnsi="Century Gothic" w:cs="Times New Roman"/>
                <w:sz w:val="20"/>
                <w:szCs w:val="20"/>
                <w:lang w:val="en-GB"/>
              </w:rPr>
              <w:t>employment; and have improved productivity, thus boosting Africa’s economic growth.  Wealth is better distributed between the poor and the wealthy, through transference in ownership of productive assets and through a redistributive taxation system.</w:t>
            </w:r>
          </w:p>
          <w:p w:rsidR="00FB4EC9" w:rsidRPr="009845B5" w:rsidRDefault="00E377AC"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 xml:space="preserve"> </w:t>
            </w:r>
          </w:p>
        </w:tc>
      </w:tr>
      <w:tr w:rsidR="00F44386" w:rsidRPr="009845B5" w:rsidTr="00FB4EC9">
        <w:tc>
          <w:tcPr>
            <w:tcW w:w="9242" w:type="dxa"/>
            <w:gridSpan w:val="2"/>
          </w:tcPr>
          <w:p w:rsidR="00F44386" w:rsidRPr="009845B5" w:rsidRDefault="00F44386" w:rsidP="009845B5">
            <w:pPr>
              <w:jc w:val="both"/>
              <w:rPr>
                <w:rFonts w:ascii="Century Gothic" w:hAnsi="Century Gothic"/>
                <w:sz w:val="20"/>
                <w:szCs w:val="20"/>
                <w:lang w:val="en-GB"/>
              </w:rPr>
            </w:pPr>
          </w:p>
          <w:p w:rsidR="00F44386" w:rsidRPr="009845B5" w:rsidRDefault="00F44386" w:rsidP="009845B5">
            <w:pPr>
              <w:jc w:val="center"/>
              <w:rPr>
                <w:rFonts w:ascii="Century Gothic" w:hAnsi="Century Gothic"/>
                <w:b/>
                <w:sz w:val="20"/>
                <w:szCs w:val="20"/>
                <w:lang w:val="en-GB"/>
              </w:rPr>
            </w:pPr>
            <w:r w:rsidRPr="009845B5">
              <w:rPr>
                <w:rFonts w:ascii="Century Gothic" w:hAnsi="Century Gothic"/>
                <w:b/>
                <w:sz w:val="20"/>
                <w:szCs w:val="20"/>
                <w:lang w:val="en-GB"/>
              </w:rPr>
              <w:t>Our Call</w:t>
            </w:r>
            <w:r w:rsidR="005552FE">
              <w:rPr>
                <w:rFonts w:ascii="Century Gothic" w:hAnsi="Century Gothic"/>
                <w:b/>
                <w:sz w:val="20"/>
                <w:szCs w:val="20"/>
                <w:lang w:val="en-GB"/>
              </w:rPr>
              <w:t>:</w:t>
            </w:r>
          </w:p>
          <w:p w:rsidR="00F44386" w:rsidRPr="009845B5" w:rsidRDefault="008F0327"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We</w:t>
            </w:r>
            <w:r w:rsidR="00F44386" w:rsidRPr="009845B5">
              <w:rPr>
                <w:rFonts w:ascii="Century Gothic" w:eastAsia="Calibri" w:hAnsi="Century Gothic" w:cs="Times New Roman"/>
                <w:sz w:val="20"/>
                <w:szCs w:val="20"/>
                <w:lang w:val="en-GB"/>
              </w:rPr>
              <w:t xml:space="preserve"> call for </w:t>
            </w:r>
            <w:r w:rsidR="00F84009" w:rsidRPr="009845B5">
              <w:rPr>
                <w:rFonts w:ascii="Century Gothic" w:eastAsia="Calibri" w:hAnsi="Century Gothic" w:cs="Times New Roman"/>
                <w:sz w:val="20"/>
                <w:szCs w:val="20"/>
                <w:lang w:val="en-GB"/>
              </w:rPr>
              <w:t xml:space="preserve">an increase in </w:t>
            </w:r>
            <w:r w:rsidR="009D703B" w:rsidRPr="009845B5">
              <w:rPr>
                <w:rFonts w:ascii="Century Gothic" w:eastAsia="Calibri" w:hAnsi="Century Gothic" w:cs="Times New Roman"/>
                <w:sz w:val="20"/>
                <w:szCs w:val="20"/>
                <w:lang w:val="en-GB"/>
              </w:rPr>
              <w:t>gainful</w:t>
            </w:r>
            <w:r w:rsidR="00E377AC" w:rsidRPr="009845B5">
              <w:rPr>
                <w:rFonts w:ascii="Century Gothic" w:eastAsia="Calibri" w:hAnsi="Century Gothic" w:cs="Times New Roman"/>
                <w:sz w:val="20"/>
                <w:szCs w:val="20"/>
                <w:lang w:val="en-GB"/>
              </w:rPr>
              <w:t xml:space="preserve"> </w:t>
            </w:r>
            <w:r w:rsidR="00F44386" w:rsidRPr="009845B5">
              <w:rPr>
                <w:rFonts w:ascii="Century Gothic" w:eastAsia="Calibri" w:hAnsi="Century Gothic" w:cs="Times New Roman"/>
                <w:sz w:val="20"/>
                <w:szCs w:val="20"/>
                <w:lang w:val="en-GB"/>
              </w:rPr>
              <w:t xml:space="preserve">youth employment, and access to economic opportunities </w:t>
            </w:r>
            <w:r w:rsidR="00F84009" w:rsidRPr="009845B5">
              <w:rPr>
                <w:rFonts w:ascii="Century Gothic" w:eastAsia="Calibri" w:hAnsi="Century Gothic" w:cs="Times New Roman"/>
                <w:sz w:val="20"/>
                <w:szCs w:val="20"/>
                <w:lang w:val="en-GB"/>
              </w:rPr>
              <w:t>as</w:t>
            </w:r>
            <w:r w:rsidR="00F44386" w:rsidRPr="009845B5">
              <w:rPr>
                <w:rFonts w:ascii="Century Gothic" w:eastAsia="Calibri" w:hAnsi="Century Gothic" w:cs="Times New Roman"/>
                <w:sz w:val="20"/>
                <w:szCs w:val="20"/>
                <w:lang w:val="en-GB"/>
              </w:rPr>
              <w:t xml:space="preserve"> one of the </w:t>
            </w:r>
            <w:r w:rsidR="00E377AC" w:rsidRPr="009845B5">
              <w:rPr>
                <w:rFonts w:ascii="Century Gothic" w:eastAsia="Calibri" w:hAnsi="Century Gothic" w:cs="Times New Roman"/>
                <w:sz w:val="20"/>
                <w:szCs w:val="20"/>
                <w:lang w:val="en-GB"/>
              </w:rPr>
              <w:t>goals</w:t>
            </w:r>
            <w:r w:rsidR="00F44386" w:rsidRPr="009845B5">
              <w:rPr>
                <w:rFonts w:ascii="Century Gothic" w:eastAsia="Calibri" w:hAnsi="Century Gothic" w:cs="Times New Roman"/>
                <w:sz w:val="20"/>
                <w:szCs w:val="20"/>
                <w:lang w:val="en-GB"/>
              </w:rPr>
              <w:t xml:space="preserve"> of </w:t>
            </w:r>
            <w:r w:rsidR="00E377AC" w:rsidRPr="009845B5">
              <w:rPr>
                <w:rFonts w:ascii="Century Gothic" w:eastAsia="Calibri" w:hAnsi="Century Gothic" w:cs="Times New Roman"/>
                <w:sz w:val="20"/>
                <w:szCs w:val="20"/>
                <w:lang w:val="en-GB"/>
              </w:rPr>
              <w:t xml:space="preserve">the post 2015 development agenda.  Such employment and economic opportunities can only be created through </w:t>
            </w:r>
            <w:r w:rsidRPr="009845B5">
              <w:rPr>
                <w:rFonts w:ascii="Century Gothic" w:eastAsia="Calibri" w:hAnsi="Century Gothic" w:cs="Times New Roman"/>
                <w:sz w:val="20"/>
                <w:szCs w:val="20"/>
                <w:lang w:val="en-GB"/>
              </w:rPr>
              <w:t>substantial economic transformation; such that investment shifts towards labour intensive productive sectors</w:t>
            </w:r>
            <w:r w:rsidR="009D703B" w:rsidRPr="009845B5">
              <w:rPr>
                <w:rFonts w:ascii="Century Gothic" w:eastAsia="Calibri" w:hAnsi="Century Gothic" w:cs="Times New Roman"/>
                <w:sz w:val="20"/>
                <w:szCs w:val="20"/>
                <w:lang w:val="en-GB"/>
              </w:rPr>
              <w:t xml:space="preserve"> like agriculture, infrastructure development, extractive sector and industry.  National economic investment, donor investment and investment from business should align itself with these goals.</w:t>
            </w:r>
          </w:p>
          <w:p w:rsidR="009D703B" w:rsidRPr="009845B5" w:rsidRDefault="009D703B" w:rsidP="009845B5">
            <w:pPr>
              <w:jc w:val="both"/>
              <w:rPr>
                <w:rFonts w:ascii="Century Gothic" w:eastAsia="Calibri" w:hAnsi="Century Gothic" w:cs="Times New Roman"/>
                <w:sz w:val="20"/>
                <w:szCs w:val="20"/>
                <w:lang w:val="en-GB"/>
              </w:rPr>
            </w:pPr>
          </w:p>
          <w:p w:rsidR="00F44386" w:rsidRPr="009845B5" w:rsidRDefault="009D703B" w:rsidP="009845B5">
            <w:pPr>
              <w:jc w:val="both"/>
              <w:rPr>
                <w:rFonts w:ascii="Century Gothic" w:hAnsi="Century Gothic"/>
                <w:sz w:val="20"/>
                <w:szCs w:val="20"/>
                <w:lang w:val="en-GB"/>
              </w:rPr>
            </w:pPr>
            <w:r w:rsidRPr="009845B5">
              <w:rPr>
                <w:rFonts w:ascii="Century Gothic" w:hAnsi="Century Gothic"/>
                <w:sz w:val="20"/>
                <w:szCs w:val="20"/>
                <w:lang w:val="en-GB"/>
              </w:rPr>
              <w:t xml:space="preserve">We call for substantive economic development, achieved through inclusive </w:t>
            </w:r>
            <w:r w:rsidR="00E377AC" w:rsidRPr="009845B5">
              <w:rPr>
                <w:rFonts w:ascii="Century Gothic" w:hAnsi="Century Gothic"/>
                <w:sz w:val="20"/>
                <w:szCs w:val="20"/>
                <w:lang w:val="en-GB"/>
              </w:rPr>
              <w:t>economic growth, industrialisatio</w:t>
            </w:r>
            <w:r w:rsidRPr="009845B5">
              <w:rPr>
                <w:rFonts w:ascii="Century Gothic" w:hAnsi="Century Gothic"/>
                <w:sz w:val="20"/>
                <w:szCs w:val="20"/>
                <w:lang w:val="en-GB"/>
              </w:rPr>
              <w:t>n and technological advancement;</w:t>
            </w:r>
            <w:r w:rsidR="00E377AC" w:rsidRPr="009845B5">
              <w:rPr>
                <w:rFonts w:ascii="Century Gothic" w:hAnsi="Century Gothic"/>
                <w:sz w:val="20"/>
                <w:szCs w:val="20"/>
                <w:lang w:val="en-GB"/>
              </w:rPr>
              <w:t xml:space="preserve"> infrastructural development</w:t>
            </w:r>
            <w:r w:rsidRPr="009845B5">
              <w:rPr>
                <w:rFonts w:ascii="Century Gothic" w:hAnsi="Century Gothic"/>
                <w:sz w:val="20"/>
                <w:szCs w:val="20"/>
                <w:lang w:val="en-GB"/>
              </w:rPr>
              <w:t>;</w:t>
            </w:r>
            <w:r w:rsidR="00E377AC" w:rsidRPr="009845B5">
              <w:rPr>
                <w:rFonts w:ascii="Century Gothic" w:hAnsi="Century Gothic"/>
                <w:sz w:val="20"/>
                <w:szCs w:val="20"/>
                <w:lang w:val="en-GB"/>
              </w:rPr>
              <w:t xml:space="preserve"> an enabling environment for investment, entrepreneurship and innovation</w:t>
            </w:r>
            <w:r w:rsidRPr="009845B5">
              <w:rPr>
                <w:rFonts w:ascii="Century Gothic" w:hAnsi="Century Gothic"/>
                <w:sz w:val="20"/>
                <w:szCs w:val="20"/>
                <w:lang w:val="en-GB"/>
              </w:rPr>
              <w:t>;</w:t>
            </w:r>
            <w:r w:rsidR="00E377AC" w:rsidRPr="009845B5">
              <w:rPr>
                <w:rFonts w:ascii="Century Gothic" w:hAnsi="Century Gothic"/>
                <w:sz w:val="20"/>
                <w:szCs w:val="20"/>
                <w:lang w:val="en-GB"/>
              </w:rPr>
              <w:t xml:space="preserve"> appropriate institutional settings</w:t>
            </w:r>
            <w:r w:rsidRPr="009845B5">
              <w:rPr>
                <w:rFonts w:ascii="Century Gothic" w:hAnsi="Century Gothic"/>
                <w:sz w:val="20"/>
                <w:szCs w:val="20"/>
                <w:lang w:val="en-GB"/>
              </w:rPr>
              <w:t xml:space="preserve"> to enhance de</w:t>
            </w:r>
            <w:r w:rsidR="00E377AC" w:rsidRPr="009845B5">
              <w:rPr>
                <w:rFonts w:ascii="Century Gothic" w:hAnsi="Century Gothic"/>
                <w:sz w:val="20"/>
                <w:szCs w:val="20"/>
                <w:lang w:val="en-GB"/>
              </w:rPr>
              <w:t>velopment planning and economic management including national resource management</w:t>
            </w:r>
            <w:r w:rsidRPr="009845B5">
              <w:rPr>
                <w:rFonts w:ascii="Century Gothic" w:hAnsi="Century Gothic"/>
                <w:sz w:val="20"/>
                <w:szCs w:val="20"/>
                <w:lang w:val="en-GB"/>
              </w:rPr>
              <w:t>.</w:t>
            </w:r>
          </w:p>
          <w:p w:rsidR="00E377AC" w:rsidRPr="009845B5" w:rsidRDefault="00E377AC" w:rsidP="009845B5">
            <w:pPr>
              <w:jc w:val="both"/>
              <w:rPr>
                <w:rFonts w:ascii="Century Gothic" w:eastAsia="Calibri" w:hAnsi="Century Gothic" w:cs="Times New Roman"/>
                <w:sz w:val="20"/>
                <w:szCs w:val="20"/>
                <w:lang w:val="en-GB"/>
              </w:rPr>
            </w:pPr>
          </w:p>
        </w:tc>
      </w:tr>
      <w:tr w:rsidR="008828C4" w:rsidRPr="009845B5" w:rsidTr="008E20C7">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Goal</w:t>
            </w:r>
          </w:p>
        </w:tc>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Target</w:t>
            </w:r>
          </w:p>
        </w:tc>
      </w:tr>
      <w:tr w:rsidR="00F84009" w:rsidRPr="009845B5" w:rsidTr="00F84009">
        <w:tc>
          <w:tcPr>
            <w:tcW w:w="4621" w:type="dxa"/>
            <w:vMerge w:val="restart"/>
            <w:vAlign w:val="center"/>
          </w:tcPr>
          <w:p w:rsidR="00F84009" w:rsidRPr="009845B5" w:rsidRDefault="00F84009" w:rsidP="009845B5">
            <w:pPr>
              <w:keepNext/>
              <w:keepLines/>
              <w:jc w:val="center"/>
              <w:outlineLvl w:val="2"/>
              <w:rPr>
                <w:rFonts w:ascii="Century Gothic" w:eastAsia="Times New Roman" w:hAnsi="Century Gothic" w:cs="Times New Roman"/>
                <w:bCs/>
                <w:sz w:val="20"/>
                <w:szCs w:val="20"/>
                <w:lang w:val="en-GB"/>
              </w:rPr>
            </w:pPr>
          </w:p>
          <w:p w:rsidR="00F84009" w:rsidRPr="009845B5" w:rsidRDefault="00F84009" w:rsidP="009845B5">
            <w:pPr>
              <w:keepNext/>
              <w:keepLines/>
              <w:jc w:val="center"/>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Transform economies to become catalysts for inclusive growth; ensure gainful employment for youth; promote rural economies through agricultural investment; and increase economic opportunities</w:t>
            </w:r>
            <w:r w:rsidR="005552FE">
              <w:rPr>
                <w:rFonts w:ascii="Century Gothic" w:eastAsia="Times New Roman" w:hAnsi="Century Gothic" w:cs="Times New Roman"/>
                <w:bCs/>
                <w:sz w:val="20"/>
                <w:szCs w:val="20"/>
                <w:lang w:val="en-GB"/>
              </w:rPr>
              <w:t xml:space="preserve"> for all</w:t>
            </w:r>
            <w:r w:rsidRPr="009845B5">
              <w:rPr>
                <w:rFonts w:ascii="Century Gothic" w:eastAsia="Times New Roman" w:hAnsi="Century Gothic" w:cs="Times New Roman"/>
                <w:bCs/>
                <w:sz w:val="20"/>
                <w:szCs w:val="20"/>
                <w:lang w:val="en-GB"/>
              </w:rPr>
              <w:t>.</w:t>
            </w:r>
          </w:p>
        </w:tc>
        <w:tc>
          <w:tcPr>
            <w:tcW w:w="4621" w:type="dxa"/>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Substantially increase sector productivity, focusing investment on labour intensive sectors</w:t>
            </w:r>
          </w:p>
        </w:tc>
      </w:tr>
      <w:tr w:rsidR="00F84009" w:rsidRPr="009845B5" w:rsidTr="008E20C7">
        <w:tc>
          <w:tcPr>
            <w:tcW w:w="4621" w:type="dxa"/>
            <w:vMerge/>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Provide decent work for all, especially youth</w:t>
            </w:r>
          </w:p>
        </w:tc>
      </w:tr>
      <w:tr w:rsidR="00F84009" w:rsidRPr="009845B5" w:rsidTr="008E20C7">
        <w:tc>
          <w:tcPr>
            <w:tcW w:w="4621" w:type="dxa"/>
            <w:vMerge/>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Create mechanisms for citizens to own and attain access to productive assets, especially so for youth and women in rural areas</w:t>
            </w:r>
          </w:p>
        </w:tc>
      </w:tr>
      <w:tr w:rsidR="00F84009" w:rsidRPr="009845B5" w:rsidTr="008E20C7">
        <w:tc>
          <w:tcPr>
            <w:tcW w:w="4621" w:type="dxa"/>
            <w:vMerge/>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Provide focussed</w:t>
            </w:r>
            <w:r w:rsidR="005552FE">
              <w:rPr>
                <w:rFonts w:ascii="Century Gothic" w:eastAsia="Times New Roman" w:hAnsi="Century Gothic" w:cs="Times New Roman"/>
                <w:bCs/>
                <w:sz w:val="20"/>
                <w:szCs w:val="20"/>
                <w:lang w:val="en-GB"/>
              </w:rPr>
              <w:t xml:space="preserve"> support to the informal</w:t>
            </w:r>
            <w:r w:rsidRPr="009845B5">
              <w:rPr>
                <w:rFonts w:ascii="Century Gothic" w:eastAsia="Times New Roman" w:hAnsi="Century Gothic" w:cs="Times New Roman"/>
                <w:bCs/>
                <w:sz w:val="20"/>
                <w:szCs w:val="20"/>
                <w:lang w:val="en-GB"/>
              </w:rPr>
              <w:t xml:space="preserve"> sector</w:t>
            </w:r>
          </w:p>
        </w:tc>
      </w:tr>
      <w:tr w:rsidR="00F84009" w:rsidRPr="009845B5" w:rsidTr="008E20C7">
        <w:tc>
          <w:tcPr>
            <w:tcW w:w="4621" w:type="dxa"/>
            <w:vMerge/>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Improve/strengthen rural food production systems and increase productivity</w:t>
            </w:r>
          </w:p>
        </w:tc>
      </w:tr>
      <w:tr w:rsidR="00F84009" w:rsidRPr="009845B5" w:rsidTr="008E20C7">
        <w:tc>
          <w:tcPr>
            <w:tcW w:w="4621" w:type="dxa"/>
            <w:vMerge/>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F84009" w:rsidRPr="009845B5" w:rsidRDefault="00F84009"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Ensure universal access to services and productive infrastructure (including ICT), especially in rural areas</w:t>
            </w:r>
          </w:p>
        </w:tc>
      </w:tr>
    </w:tbl>
    <w:p w:rsidR="00F84009" w:rsidRPr="009845B5" w:rsidRDefault="00F84009" w:rsidP="009845B5">
      <w:pPr>
        <w:spacing w:after="0" w:line="240" w:lineRule="auto"/>
        <w:rPr>
          <w:rFonts w:ascii="Century Gothic" w:hAnsi="Century Gothic"/>
          <w:sz w:val="20"/>
          <w:szCs w:val="20"/>
        </w:rPr>
      </w:pPr>
    </w:p>
    <w:p w:rsidR="00F84009" w:rsidRPr="009845B5" w:rsidRDefault="00F84009" w:rsidP="009845B5">
      <w:pPr>
        <w:spacing w:after="0" w:line="240" w:lineRule="auto"/>
        <w:rPr>
          <w:rFonts w:ascii="Century Gothic" w:hAnsi="Century Gothic"/>
          <w:sz w:val="20"/>
          <w:szCs w:val="20"/>
        </w:rPr>
      </w:pPr>
      <w:r w:rsidRPr="009845B5">
        <w:rPr>
          <w:rFonts w:ascii="Century Gothic" w:hAnsi="Century Gothic"/>
          <w:sz w:val="20"/>
          <w:szCs w:val="20"/>
        </w:rPr>
        <w:br w:type="page"/>
      </w:r>
    </w:p>
    <w:p w:rsidR="00F34095" w:rsidRPr="009845B5" w:rsidRDefault="00F34095" w:rsidP="009845B5">
      <w:pPr>
        <w:spacing w:after="0" w:line="240" w:lineRule="auto"/>
        <w:rPr>
          <w:rFonts w:ascii="Century Gothic" w:hAnsi="Century Gothic"/>
          <w:sz w:val="20"/>
          <w:szCs w:val="20"/>
        </w:rPr>
      </w:pPr>
    </w:p>
    <w:tbl>
      <w:tblPr>
        <w:tblStyle w:val="Tabelraster"/>
        <w:tblW w:w="0" w:type="auto"/>
        <w:tblLook w:val="04A0" w:firstRow="1" w:lastRow="0" w:firstColumn="1" w:lastColumn="0" w:noHBand="0" w:noVBand="1"/>
      </w:tblPr>
      <w:tblGrid>
        <w:gridCol w:w="4621"/>
        <w:gridCol w:w="4621"/>
      </w:tblGrid>
      <w:tr w:rsidR="00F34095" w:rsidRPr="009845B5" w:rsidTr="00655158">
        <w:tc>
          <w:tcPr>
            <w:tcW w:w="9242" w:type="dxa"/>
            <w:gridSpan w:val="2"/>
            <w:shd w:val="clear" w:color="auto" w:fill="215868" w:themeFill="accent5" w:themeFillShade="80"/>
          </w:tcPr>
          <w:p w:rsidR="00F34095" w:rsidRPr="009845B5" w:rsidRDefault="00F34095" w:rsidP="009845B5">
            <w:pPr>
              <w:keepNext/>
              <w:keepLines/>
              <w:jc w:val="both"/>
              <w:outlineLvl w:val="2"/>
              <w:rPr>
                <w:rFonts w:ascii="Century Gothic" w:eastAsia="Times New Roman" w:hAnsi="Century Gothic" w:cs="Times New Roman"/>
                <w:b/>
                <w:bCs/>
                <w:color w:val="FFFFFF" w:themeColor="background1"/>
                <w:sz w:val="20"/>
                <w:szCs w:val="20"/>
                <w:lang w:val="en-GB"/>
              </w:rPr>
            </w:pPr>
            <w:bookmarkStart w:id="3" w:name="_Toc368583591"/>
            <w:r w:rsidRPr="009845B5">
              <w:rPr>
                <w:rFonts w:ascii="Century Gothic" w:eastAsia="Times New Roman" w:hAnsi="Century Gothic" w:cs="Times New Roman"/>
                <w:b/>
                <w:bCs/>
                <w:color w:val="FFFFFF" w:themeColor="background1"/>
                <w:sz w:val="20"/>
                <w:szCs w:val="20"/>
                <w:lang w:val="en-GB"/>
              </w:rPr>
              <w:t xml:space="preserve">Theme 2:  Access to quality education, skills and technology </w:t>
            </w:r>
            <w:bookmarkEnd w:id="3"/>
          </w:p>
        </w:tc>
      </w:tr>
      <w:tr w:rsidR="00F34095" w:rsidRPr="009845B5" w:rsidTr="00655158">
        <w:tc>
          <w:tcPr>
            <w:tcW w:w="9242" w:type="dxa"/>
            <w:gridSpan w:val="2"/>
          </w:tcPr>
          <w:p w:rsidR="00F34095" w:rsidRPr="009845B5" w:rsidRDefault="00F34095" w:rsidP="009845B5">
            <w:pPr>
              <w:jc w:val="both"/>
              <w:rPr>
                <w:rFonts w:ascii="Century Gothic" w:eastAsia="Calibri" w:hAnsi="Century Gothic" w:cs="Times New Roman"/>
                <w:sz w:val="20"/>
                <w:szCs w:val="20"/>
                <w:lang w:val="en-ZA"/>
              </w:rPr>
            </w:pPr>
          </w:p>
          <w:p w:rsidR="00F34095" w:rsidRPr="009845B5" w:rsidRDefault="00F34095" w:rsidP="009845B5">
            <w:pPr>
              <w:jc w:val="center"/>
              <w:rPr>
                <w:rFonts w:ascii="Century Gothic" w:eastAsia="Calibri" w:hAnsi="Century Gothic" w:cs="Times New Roman"/>
                <w:b/>
                <w:sz w:val="20"/>
                <w:szCs w:val="20"/>
                <w:lang w:val="en-ZA"/>
              </w:rPr>
            </w:pPr>
            <w:r w:rsidRPr="009845B5">
              <w:rPr>
                <w:rFonts w:ascii="Century Gothic" w:eastAsia="Calibri" w:hAnsi="Century Gothic" w:cs="Times New Roman"/>
                <w:b/>
                <w:sz w:val="20"/>
                <w:szCs w:val="20"/>
                <w:lang w:val="en-ZA"/>
              </w:rPr>
              <w:t>Our Vision:</w:t>
            </w:r>
          </w:p>
          <w:p w:rsidR="00F34095" w:rsidRPr="009845B5" w:rsidRDefault="00CE65EE" w:rsidP="009845B5">
            <w:pPr>
              <w:jc w:val="both"/>
              <w:rPr>
                <w:rFonts w:ascii="Century Gothic" w:hAnsi="Century Gothic"/>
                <w:sz w:val="20"/>
                <w:szCs w:val="20"/>
                <w:lang w:val="en-GB"/>
              </w:rPr>
            </w:pPr>
            <w:bookmarkStart w:id="4" w:name="_Toc381108745"/>
            <w:r w:rsidRPr="009845B5">
              <w:rPr>
                <w:rFonts w:ascii="Century Gothic" w:eastAsia="Calibri" w:hAnsi="Century Gothic" w:cs="Times New Roman"/>
                <w:sz w:val="20"/>
                <w:szCs w:val="20"/>
                <w:lang w:val="en-ZA"/>
              </w:rPr>
              <w:t xml:space="preserve">In 2030, </w:t>
            </w:r>
            <w:r w:rsidRPr="009845B5">
              <w:rPr>
                <w:rFonts w:ascii="Century Gothic" w:hAnsi="Century Gothic"/>
                <w:sz w:val="20"/>
                <w:szCs w:val="20"/>
                <w:lang w:val="en-GB"/>
              </w:rPr>
              <w:t>access</w:t>
            </w:r>
            <w:r w:rsidR="00655158" w:rsidRPr="009845B5">
              <w:rPr>
                <w:rFonts w:ascii="Century Gothic" w:hAnsi="Century Gothic"/>
                <w:sz w:val="20"/>
                <w:szCs w:val="20"/>
                <w:lang w:val="en-GB"/>
              </w:rPr>
              <w:t xml:space="preserve"> to and successful completion of</w:t>
            </w:r>
            <w:r w:rsidR="00F34095" w:rsidRPr="009845B5">
              <w:rPr>
                <w:rFonts w:ascii="Century Gothic" w:hAnsi="Century Gothic"/>
                <w:sz w:val="20"/>
                <w:szCs w:val="20"/>
                <w:lang w:val="en-GB"/>
              </w:rPr>
              <w:t xml:space="preserve"> education, starting from early childhood</w:t>
            </w:r>
            <w:r w:rsidR="00655158" w:rsidRPr="009845B5">
              <w:rPr>
                <w:rFonts w:ascii="Century Gothic" w:hAnsi="Century Gothic"/>
                <w:sz w:val="20"/>
                <w:szCs w:val="20"/>
                <w:lang w:val="en-GB"/>
              </w:rPr>
              <w:t xml:space="preserve"> education, through primary, secondary </w:t>
            </w:r>
            <w:r w:rsidR="00F34095" w:rsidRPr="009845B5">
              <w:rPr>
                <w:rFonts w:ascii="Century Gothic" w:hAnsi="Century Gothic"/>
                <w:sz w:val="20"/>
                <w:szCs w:val="20"/>
                <w:lang w:val="en-GB"/>
              </w:rPr>
              <w:t>to tertiary education</w:t>
            </w:r>
            <w:r w:rsidR="00655158" w:rsidRPr="009845B5">
              <w:rPr>
                <w:rFonts w:ascii="Century Gothic" w:hAnsi="Century Gothic"/>
                <w:sz w:val="20"/>
                <w:szCs w:val="20"/>
                <w:lang w:val="en-GB"/>
              </w:rPr>
              <w:t xml:space="preserve"> is a dream realised for all youth in Africa.  Greater focus in secondary and tertiary education is placed on imparting skills that are relevant to the market and economies in Africa and the world.  V</w:t>
            </w:r>
            <w:r w:rsidR="00F34095" w:rsidRPr="009845B5">
              <w:rPr>
                <w:rFonts w:ascii="Century Gothic" w:hAnsi="Century Gothic"/>
                <w:sz w:val="20"/>
                <w:szCs w:val="20"/>
                <w:lang w:val="en-GB"/>
              </w:rPr>
              <w:t>ocational and technical education and skills development programmes</w:t>
            </w:r>
            <w:r w:rsidR="00655158" w:rsidRPr="009845B5">
              <w:rPr>
                <w:rFonts w:ascii="Century Gothic" w:hAnsi="Century Gothic"/>
                <w:sz w:val="20"/>
                <w:szCs w:val="20"/>
                <w:lang w:val="en-GB"/>
              </w:rPr>
              <w:t xml:space="preserve"> take up a significant portion of</w:t>
            </w:r>
            <w:r w:rsidR="00D62F7D" w:rsidRPr="009845B5">
              <w:rPr>
                <w:rFonts w:ascii="Century Gothic" w:hAnsi="Century Gothic"/>
                <w:sz w:val="20"/>
                <w:szCs w:val="20"/>
                <w:lang w:val="en-GB"/>
              </w:rPr>
              <w:t xml:space="preserve"> public investment in education</w:t>
            </w:r>
            <w:r w:rsidR="00F34095" w:rsidRPr="009845B5">
              <w:rPr>
                <w:rFonts w:ascii="Century Gothic" w:hAnsi="Century Gothic"/>
                <w:sz w:val="20"/>
                <w:szCs w:val="20"/>
                <w:lang w:val="en-GB"/>
              </w:rPr>
              <w:t xml:space="preserve">. Equitable access to education </w:t>
            </w:r>
            <w:bookmarkEnd w:id="4"/>
            <w:r w:rsidR="00D62F7D" w:rsidRPr="009845B5">
              <w:rPr>
                <w:rFonts w:ascii="Century Gothic" w:hAnsi="Century Gothic"/>
                <w:sz w:val="20"/>
                <w:szCs w:val="20"/>
                <w:lang w:val="en-GB"/>
              </w:rPr>
              <w:t>between boys and girls has been achieved. Governments, through schools and tertiary institutions, are successfully promoting the rise of an ICT generation, where the use of technology is improving educational outcomes and inspiring innovation among Africa’s youth.</w:t>
            </w:r>
          </w:p>
          <w:p w:rsidR="00F34095" w:rsidRPr="009845B5" w:rsidRDefault="00F34095" w:rsidP="009845B5">
            <w:pPr>
              <w:jc w:val="both"/>
              <w:rPr>
                <w:rFonts w:ascii="Century Gothic" w:eastAsia="Calibri" w:hAnsi="Century Gothic" w:cs="Times New Roman"/>
                <w:sz w:val="20"/>
                <w:szCs w:val="20"/>
                <w:lang w:val="en-GB"/>
              </w:rPr>
            </w:pPr>
          </w:p>
        </w:tc>
      </w:tr>
      <w:tr w:rsidR="00F34095" w:rsidRPr="009845B5" w:rsidTr="00655158">
        <w:tc>
          <w:tcPr>
            <w:tcW w:w="9242" w:type="dxa"/>
            <w:gridSpan w:val="2"/>
          </w:tcPr>
          <w:p w:rsidR="00F34095" w:rsidRPr="009845B5" w:rsidRDefault="00F34095" w:rsidP="009845B5">
            <w:pPr>
              <w:jc w:val="both"/>
              <w:rPr>
                <w:rFonts w:ascii="Century Gothic" w:eastAsia="Calibri" w:hAnsi="Century Gothic" w:cs="Times New Roman"/>
                <w:sz w:val="20"/>
                <w:szCs w:val="20"/>
                <w:lang w:val="en-ZA"/>
              </w:rPr>
            </w:pPr>
          </w:p>
          <w:p w:rsidR="00F34095" w:rsidRPr="009845B5" w:rsidRDefault="00F34095" w:rsidP="009845B5">
            <w:pPr>
              <w:jc w:val="center"/>
              <w:rPr>
                <w:rFonts w:ascii="Century Gothic" w:eastAsia="Calibri" w:hAnsi="Century Gothic" w:cs="Times New Roman"/>
                <w:b/>
                <w:sz w:val="20"/>
                <w:szCs w:val="20"/>
                <w:lang w:val="en-ZA"/>
              </w:rPr>
            </w:pPr>
            <w:r w:rsidRPr="009845B5">
              <w:rPr>
                <w:rFonts w:ascii="Century Gothic" w:eastAsia="Calibri" w:hAnsi="Century Gothic" w:cs="Times New Roman"/>
                <w:b/>
                <w:sz w:val="20"/>
                <w:szCs w:val="20"/>
                <w:lang w:val="en-ZA"/>
              </w:rPr>
              <w:t>Our Call:</w:t>
            </w:r>
          </w:p>
          <w:p w:rsidR="00130C64" w:rsidRPr="009845B5" w:rsidRDefault="00F34095" w:rsidP="009845B5">
            <w:pPr>
              <w:jc w:val="both"/>
              <w:rPr>
                <w:rFonts w:ascii="Century Gothic" w:eastAsia="Calibri" w:hAnsi="Century Gothic" w:cs="Times New Roman"/>
                <w:sz w:val="20"/>
                <w:szCs w:val="20"/>
                <w:lang w:val="en-ZA"/>
              </w:rPr>
            </w:pPr>
            <w:r w:rsidRPr="009845B5">
              <w:rPr>
                <w:rFonts w:ascii="Century Gothic" w:eastAsia="Calibri" w:hAnsi="Century Gothic" w:cs="Times New Roman"/>
                <w:sz w:val="20"/>
                <w:szCs w:val="20"/>
                <w:lang w:val="en-ZA"/>
              </w:rPr>
              <w:t xml:space="preserve">We call for </w:t>
            </w:r>
            <w:r w:rsidR="00D62F7D" w:rsidRPr="009845B5">
              <w:rPr>
                <w:rFonts w:ascii="Century Gothic" w:eastAsia="Calibri" w:hAnsi="Century Gothic" w:cs="Times New Roman"/>
                <w:sz w:val="20"/>
                <w:szCs w:val="20"/>
                <w:lang w:val="en-ZA"/>
              </w:rPr>
              <w:t xml:space="preserve">a goal </w:t>
            </w:r>
            <w:r w:rsidR="00130C64" w:rsidRPr="009845B5">
              <w:rPr>
                <w:rFonts w:ascii="Century Gothic" w:eastAsia="Calibri" w:hAnsi="Century Gothic" w:cs="Times New Roman"/>
                <w:sz w:val="20"/>
                <w:szCs w:val="20"/>
                <w:lang w:val="en-ZA"/>
              </w:rPr>
              <w:t>committing</w:t>
            </w:r>
            <w:r w:rsidR="00D62F7D" w:rsidRPr="009845B5">
              <w:rPr>
                <w:rFonts w:ascii="Century Gothic" w:eastAsia="Calibri" w:hAnsi="Century Gothic" w:cs="Times New Roman"/>
                <w:sz w:val="20"/>
                <w:szCs w:val="20"/>
                <w:lang w:val="en-ZA"/>
              </w:rPr>
              <w:t xml:space="preserve"> the global development community to 100% </w:t>
            </w:r>
            <w:r w:rsidRPr="009845B5">
              <w:rPr>
                <w:rFonts w:ascii="Century Gothic" w:eastAsia="Calibri" w:hAnsi="Century Gothic" w:cs="Times New Roman"/>
                <w:sz w:val="20"/>
                <w:szCs w:val="20"/>
                <w:lang w:val="en-ZA"/>
              </w:rPr>
              <w:t>access to quality education</w:t>
            </w:r>
            <w:r w:rsidR="005552FE">
              <w:rPr>
                <w:rFonts w:ascii="Century Gothic" w:eastAsia="Calibri" w:hAnsi="Century Gothic" w:cs="Times New Roman"/>
                <w:sz w:val="20"/>
                <w:szCs w:val="20"/>
                <w:lang w:val="en-ZA"/>
              </w:rPr>
              <w:t xml:space="preserve"> at primary and seconda</w:t>
            </w:r>
            <w:r w:rsidR="00130C64" w:rsidRPr="009845B5">
              <w:rPr>
                <w:rFonts w:ascii="Century Gothic" w:eastAsia="Calibri" w:hAnsi="Century Gothic" w:cs="Times New Roman"/>
                <w:sz w:val="20"/>
                <w:szCs w:val="20"/>
                <w:lang w:val="en-ZA"/>
              </w:rPr>
              <w:t xml:space="preserve">ry levels.  Such a goal should, among other things target significant improvements in educational outcomes (numeracy, literacy, and skills).  </w:t>
            </w:r>
            <w:r w:rsidRPr="009845B5">
              <w:rPr>
                <w:rFonts w:ascii="Century Gothic" w:eastAsia="Calibri" w:hAnsi="Century Gothic" w:cs="Times New Roman"/>
                <w:sz w:val="20"/>
                <w:szCs w:val="20"/>
                <w:lang w:val="en-ZA"/>
              </w:rPr>
              <w:t xml:space="preserve"> </w:t>
            </w:r>
            <w:r w:rsidR="00130C64" w:rsidRPr="009845B5">
              <w:rPr>
                <w:rFonts w:ascii="Century Gothic" w:eastAsia="Calibri" w:hAnsi="Century Gothic" w:cs="Times New Roman"/>
                <w:sz w:val="20"/>
                <w:szCs w:val="20"/>
                <w:lang w:val="en-ZA"/>
              </w:rPr>
              <w:t>Technology adoption at the schooling and tertiary levels must be accelerated; and investment in vocational education, technical education and skills development should be substantially increased.</w:t>
            </w:r>
          </w:p>
          <w:p w:rsidR="00F34095" w:rsidRPr="009845B5" w:rsidRDefault="00F34095" w:rsidP="009845B5">
            <w:pPr>
              <w:jc w:val="both"/>
              <w:rPr>
                <w:rFonts w:ascii="Century Gothic" w:eastAsia="Calibri" w:hAnsi="Century Gothic" w:cs="Times New Roman"/>
                <w:sz w:val="20"/>
                <w:szCs w:val="20"/>
                <w:lang w:val="en-ZA"/>
              </w:rPr>
            </w:pPr>
          </w:p>
        </w:tc>
      </w:tr>
      <w:tr w:rsidR="008828C4" w:rsidRPr="009845B5" w:rsidTr="008E20C7">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Goal</w:t>
            </w:r>
          </w:p>
        </w:tc>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Target</w:t>
            </w:r>
          </w:p>
        </w:tc>
      </w:tr>
      <w:tr w:rsidR="00D14A78" w:rsidRPr="009845B5" w:rsidTr="00CE65EE">
        <w:tc>
          <w:tcPr>
            <w:tcW w:w="4621" w:type="dxa"/>
            <w:vMerge w:val="restart"/>
            <w:vAlign w:val="center"/>
          </w:tcPr>
          <w:p w:rsidR="00D14A78" w:rsidRPr="009845B5" w:rsidRDefault="00D14A78" w:rsidP="009845B5">
            <w:pPr>
              <w:keepNext/>
              <w:keepLines/>
              <w:jc w:val="center"/>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Ensure quality education and skills development for children and youth to achieve a decent life.</w:t>
            </w:r>
          </w:p>
        </w:tc>
        <w:tc>
          <w:tcPr>
            <w:tcW w:w="4621" w:type="dxa"/>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100% access to early childhood development for children under five</w:t>
            </w:r>
          </w:p>
        </w:tc>
      </w:tr>
      <w:tr w:rsidR="00D14A78" w:rsidRPr="009845B5" w:rsidTr="008E20C7">
        <w:tc>
          <w:tcPr>
            <w:tcW w:w="4621" w:type="dxa"/>
            <w:vMerge/>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100% access to quality education for children and youth in primary and secondary school</w:t>
            </w:r>
          </w:p>
        </w:tc>
      </w:tr>
      <w:tr w:rsidR="00D14A78" w:rsidRPr="009845B5" w:rsidTr="008E20C7">
        <w:tc>
          <w:tcPr>
            <w:tcW w:w="4621" w:type="dxa"/>
            <w:vMerge/>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0% dropout rate in primary and secondary school</w:t>
            </w:r>
          </w:p>
        </w:tc>
      </w:tr>
      <w:tr w:rsidR="00D14A78" w:rsidRPr="009845B5" w:rsidTr="008E20C7">
        <w:tc>
          <w:tcPr>
            <w:tcW w:w="4621" w:type="dxa"/>
            <w:vMerge/>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Double improvement in learning outcomes</w:t>
            </w:r>
          </w:p>
        </w:tc>
      </w:tr>
      <w:tr w:rsidR="00D14A78" w:rsidRPr="009845B5" w:rsidTr="008E20C7">
        <w:tc>
          <w:tcPr>
            <w:tcW w:w="4621" w:type="dxa"/>
            <w:vMerge/>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100% gender parity achieved</w:t>
            </w:r>
          </w:p>
        </w:tc>
      </w:tr>
      <w:tr w:rsidR="00D14A78" w:rsidRPr="009845B5" w:rsidTr="008E20C7">
        <w:tc>
          <w:tcPr>
            <w:tcW w:w="4621" w:type="dxa"/>
            <w:vMerge/>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 xml:space="preserve">Double investment in vocational and technical education, and skills development </w:t>
            </w:r>
          </w:p>
        </w:tc>
      </w:tr>
      <w:tr w:rsidR="00D14A78" w:rsidRPr="009845B5" w:rsidTr="00D14A78">
        <w:trPr>
          <w:trHeight w:val="540"/>
        </w:trPr>
        <w:tc>
          <w:tcPr>
            <w:tcW w:w="4621" w:type="dxa"/>
            <w:vMerge/>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Ensure that all youth transition effectively into the labour market</w:t>
            </w:r>
          </w:p>
        </w:tc>
      </w:tr>
      <w:tr w:rsidR="00D14A78" w:rsidRPr="009845B5" w:rsidTr="008E20C7">
        <w:trPr>
          <w:trHeight w:val="450"/>
        </w:trPr>
        <w:tc>
          <w:tcPr>
            <w:tcW w:w="4621" w:type="dxa"/>
            <w:vMerge/>
          </w:tcPr>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14A78" w:rsidRDefault="00D14A78" w:rsidP="009845B5">
            <w:pPr>
              <w:keepNext/>
              <w:keepLines/>
              <w:jc w:val="both"/>
              <w:outlineLvl w:val="2"/>
              <w:rPr>
                <w:rFonts w:ascii="Century Gothic" w:eastAsia="Times New Roman" w:hAnsi="Century Gothic" w:cs="Times New Roman"/>
                <w:bCs/>
                <w:sz w:val="20"/>
                <w:szCs w:val="20"/>
                <w:lang w:val="en-GB"/>
              </w:rPr>
            </w:pPr>
          </w:p>
          <w:p w:rsidR="00D14A78" w:rsidRPr="009845B5" w:rsidRDefault="00D14A78" w:rsidP="009845B5">
            <w:pPr>
              <w:keepNext/>
              <w:keepLines/>
              <w:jc w:val="both"/>
              <w:outlineLvl w:val="2"/>
              <w:rPr>
                <w:rFonts w:ascii="Century Gothic" w:eastAsia="Times New Roman" w:hAnsi="Century Gothic" w:cs="Times New Roman"/>
                <w:bCs/>
                <w:sz w:val="20"/>
                <w:szCs w:val="20"/>
                <w:lang w:val="en-GB"/>
              </w:rPr>
            </w:pPr>
          </w:p>
        </w:tc>
      </w:tr>
    </w:tbl>
    <w:p w:rsidR="00FB4EC9" w:rsidRPr="009845B5" w:rsidRDefault="00FB4EC9" w:rsidP="009845B5">
      <w:pPr>
        <w:keepNext/>
        <w:keepLines/>
        <w:spacing w:after="0" w:line="240" w:lineRule="auto"/>
        <w:jc w:val="both"/>
        <w:outlineLvl w:val="2"/>
        <w:rPr>
          <w:rFonts w:ascii="Century Gothic" w:eastAsia="Times New Roman" w:hAnsi="Century Gothic" w:cs="Times New Roman"/>
          <w:b/>
          <w:bCs/>
          <w:sz w:val="20"/>
          <w:szCs w:val="20"/>
          <w:lang w:val="en-GB"/>
        </w:rPr>
      </w:pPr>
    </w:p>
    <w:p w:rsidR="00FB4EC9" w:rsidRPr="009845B5" w:rsidRDefault="00FB4EC9" w:rsidP="009845B5">
      <w:pPr>
        <w:keepNext/>
        <w:keepLines/>
        <w:spacing w:after="0" w:line="240" w:lineRule="auto"/>
        <w:jc w:val="both"/>
        <w:outlineLvl w:val="2"/>
        <w:rPr>
          <w:rFonts w:ascii="Century Gothic" w:eastAsia="Times New Roman" w:hAnsi="Century Gothic" w:cs="Times New Roman"/>
          <w:b/>
          <w:bCs/>
          <w:sz w:val="20"/>
          <w:szCs w:val="20"/>
          <w:lang w:val="en-GB"/>
        </w:rPr>
      </w:pPr>
    </w:p>
    <w:p w:rsidR="00CE65EE" w:rsidRPr="009845B5" w:rsidRDefault="00CE65EE" w:rsidP="009845B5">
      <w:pPr>
        <w:spacing w:after="0" w:line="240" w:lineRule="auto"/>
        <w:rPr>
          <w:rFonts w:ascii="Century Gothic" w:eastAsia="Times New Roman" w:hAnsi="Century Gothic" w:cs="Times New Roman"/>
          <w:b/>
          <w:bCs/>
          <w:sz w:val="20"/>
          <w:szCs w:val="20"/>
          <w:lang w:val="en-GB"/>
        </w:rPr>
      </w:pPr>
      <w:bookmarkStart w:id="5" w:name="_Toc368583588"/>
      <w:bookmarkEnd w:id="2"/>
      <w:r w:rsidRPr="009845B5">
        <w:rPr>
          <w:rFonts w:ascii="Century Gothic" w:eastAsia="Times New Roman" w:hAnsi="Century Gothic" w:cs="Times New Roman"/>
          <w:b/>
          <w:bCs/>
          <w:sz w:val="20"/>
          <w:szCs w:val="20"/>
          <w:lang w:val="en-GB"/>
        </w:rPr>
        <w:br w:type="page"/>
      </w:r>
    </w:p>
    <w:p w:rsidR="00150C29" w:rsidRPr="009845B5" w:rsidRDefault="00150C29" w:rsidP="009845B5">
      <w:pPr>
        <w:keepNext/>
        <w:keepLines/>
        <w:spacing w:after="0" w:line="240" w:lineRule="auto"/>
        <w:jc w:val="both"/>
        <w:outlineLvl w:val="2"/>
        <w:rPr>
          <w:rFonts w:ascii="Century Gothic" w:eastAsia="Times New Roman" w:hAnsi="Century Gothic" w:cs="Times New Roman"/>
          <w:b/>
          <w:bCs/>
          <w:sz w:val="20"/>
          <w:szCs w:val="20"/>
          <w:lang w:val="en-GB"/>
        </w:rPr>
      </w:pPr>
    </w:p>
    <w:tbl>
      <w:tblPr>
        <w:tblStyle w:val="Tabelraster"/>
        <w:tblW w:w="0" w:type="auto"/>
        <w:tblLook w:val="04A0" w:firstRow="1" w:lastRow="0" w:firstColumn="1" w:lastColumn="0" w:noHBand="0" w:noVBand="1"/>
      </w:tblPr>
      <w:tblGrid>
        <w:gridCol w:w="4621"/>
        <w:gridCol w:w="4621"/>
      </w:tblGrid>
      <w:tr w:rsidR="00FB4EC9" w:rsidRPr="009845B5" w:rsidTr="00F67527">
        <w:tc>
          <w:tcPr>
            <w:tcW w:w="9242" w:type="dxa"/>
            <w:gridSpan w:val="2"/>
            <w:shd w:val="clear" w:color="auto" w:fill="215868" w:themeFill="accent5" w:themeFillShade="80"/>
          </w:tcPr>
          <w:p w:rsidR="00FB4EC9" w:rsidRPr="009845B5" w:rsidRDefault="00F67527" w:rsidP="009845B5">
            <w:pPr>
              <w:keepNext/>
              <w:keepLines/>
              <w:jc w:val="both"/>
              <w:outlineLvl w:val="2"/>
              <w:rPr>
                <w:rFonts w:ascii="Century Gothic" w:eastAsia="Times New Roman" w:hAnsi="Century Gothic" w:cs="Times New Roman"/>
                <w:b/>
                <w:bCs/>
                <w:color w:val="FFFFFF" w:themeColor="background1"/>
                <w:sz w:val="20"/>
                <w:szCs w:val="20"/>
                <w:lang w:val="en-GB"/>
              </w:rPr>
            </w:pPr>
            <w:bookmarkStart w:id="6" w:name="_Toc368583592"/>
            <w:bookmarkEnd w:id="5"/>
            <w:r w:rsidRPr="009845B5">
              <w:rPr>
                <w:rFonts w:ascii="Century Gothic" w:eastAsia="Times New Roman" w:hAnsi="Century Gothic" w:cs="Times New Roman"/>
                <w:b/>
                <w:bCs/>
                <w:color w:val="FFFFFF" w:themeColor="background1"/>
                <w:sz w:val="20"/>
                <w:szCs w:val="20"/>
                <w:lang w:val="en-GB"/>
              </w:rPr>
              <w:t>Theme</w:t>
            </w:r>
            <w:r w:rsidR="00F34095" w:rsidRPr="009845B5">
              <w:rPr>
                <w:rFonts w:ascii="Century Gothic" w:eastAsia="Times New Roman" w:hAnsi="Century Gothic" w:cs="Times New Roman"/>
                <w:b/>
                <w:bCs/>
                <w:color w:val="FFFFFF" w:themeColor="background1"/>
                <w:sz w:val="20"/>
                <w:szCs w:val="20"/>
                <w:lang w:val="en-GB"/>
              </w:rPr>
              <w:t xml:space="preserve"> 3</w:t>
            </w:r>
            <w:r w:rsidRPr="009845B5">
              <w:rPr>
                <w:rFonts w:ascii="Century Gothic" w:eastAsia="Times New Roman" w:hAnsi="Century Gothic" w:cs="Times New Roman"/>
                <w:b/>
                <w:bCs/>
                <w:color w:val="FFFFFF" w:themeColor="background1"/>
                <w:sz w:val="20"/>
                <w:szCs w:val="20"/>
                <w:lang w:val="en-GB"/>
              </w:rPr>
              <w:t xml:space="preserve">: </w:t>
            </w:r>
            <w:r w:rsidR="00FB4EC9" w:rsidRPr="009845B5">
              <w:rPr>
                <w:rFonts w:ascii="Century Gothic" w:eastAsia="Times New Roman" w:hAnsi="Century Gothic" w:cs="Times New Roman"/>
                <w:b/>
                <w:bCs/>
                <w:color w:val="FFFFFF" w:themeColor="background1"/>
                <w:sz w:val="20"/>
                <w:szCs w:val="20"/>
                <w:lang w:val="en-GB"/>
              </w:rPr>
              <w:t>Better governance</w:t>
            </w:r>
            <w:r w:rsidR="00F84009" w:rsidRPr="009845B5">
              <w:rPr>
                <w:rFonts w:ascii="Century Gothic" w:eastAsia="Times New Roman" w:hAnsi="Century Gothic" w:cs="Times New Roman"/>
                <w:b/>
                <w:bCs/>
                <w:color w:val="FFFFFF" w:themeColor="background1"/>
                <w:sz w:val="20"/>
                <w:szCs w:val="20"/>
                <w:lang w:val="en-GB"/>
              </w:rPr>
              <w:t xml:space="preserve"> for sustainable development</w:t>
            </w:r>
          </w:p>
        </w:tc>
      </w:tr>
      <w:tr w:rsidR="00FB4EC9" w:rsidRPr="009845B5" w:rsidTr="00FB4EC9">
        <w:tc>
          <w:tcPr>
            <w:tcW w:w="9242" w:type="dxa"/>
            <w:gridSpan w:val="2"/>
          </w:tcPr>
          <w:p w:rsidR="00F67527" w:rsidRPr="009845B5" w:rsidRDefault="00F67527" w:rsidP="009845B5">
            <w:pPr>
              <w:jc w:val="both"/>
              <w:rPr>
                <w:rFonts w:ascii="Century Gothic" w:eastAsia="Calibri" w:hAnsi="Century Gothic" w:cs="Times New Roman"/>
                <w:sz w:val="20"/>
                <w:szCs w:val="20"/>
                <w:lang w:val="en-GB"/>
              </w:rPr>
            </w:pPr>
          </w:p>
          <w:p w:rsidR="00F67527" w:rsidRPr="009845B5" w:rsidRDefault="00F67527"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Vision:</w:t>
            </w:r>
          </w:p>
          <w:p w:rsidR="00FB4EC9" w:rsidRPr="009845B5" w:rsidRDefault="00BD5E0F"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We</w:t>
            </w:r>
            <w:r w:rsidR="00FB4EC9" w:rsidRPr="009845B5">
              <w:rPr>
                <w:rFonts w:ascii="Century Gothic" w:eastAsia="Calibri" w:hAnsi="Century Gothic" w:cs="Times New Roman"/>
                <w:sz w:val="20"/>
                <w:szCs w:val="20"/>
                <w:lang w:val="en-GB"/>
              </w:rPr>
              <w:t xml:space="preserve"> envision democratic state</w:t>
            </w:r>
            <w:r w:rsidRPr="009845B5">
              <w:rPr>
                <w:rFonts w:ascii="Century Gothic" w:eastAsia="Calibri" w:hAnsi="Century Gothic" w:cs="Times New Roman"/>
                <w:sz w:val="20"/>
                <w:szCs w:val="20"/>
                <w:lang w:val="en-GB"/>
              </w:rPr>
              <w:t>s</w:t>
            </w:r>
            <w:r w:rsidR="00FB4EC9" w:rsidRPr="009845B5">
              <w:rPr>
                <w:rFonts w:ascii="Century Gothic" w:eastAsia="Calibri" w:hAnsi="Century Gothic" w:cs="Times New Roman"/>
                <w:sz w:val="20"/>
                <w:szCs w:val="20"/>
                <w:lang w:val="en-GB"/>
              </w:rPr>
              <w:t xml:space="preserve"> based on a free and fair electoral system</w:t>
            </w:r>
            <w:r w:rsidR="006938D3" w:rsidRPr="009845B5">
              <w:rPr>
                <w:rFonts w:ascii="Century Gothic" w:eastAsia="Calibri" w:hAnsi="Century Gothic" w:cs="Times New Roman"/>
                <w:sz w:val="20"/>
                <w:szCs w:val="20"/>
                <w:lang w:val="en-GB"/>
              </w:rPr>
              <w:t>; a governance system</w:t>
            </w:r>
            <w:r w:rsidR="00FB4EC9" w:rsidRPr="009845B5">
              <w:rPr>
                <w:rFonts w:ascii="Century Gothic" w:eastAsia="Calibri" w:hAnsi="Century Gothic" w:cs="Times New Roman"/>
                <w:sz w:val="20"/>
                <w:szCs w:val="20"/>
                <w:lang w:val="en-GB"/>
              </w:rPr>
              <w:t xml:space="preserve"> that is participatory and responsive</w:t>
            </w:r>
            <w:r w:rsidRPr="009845B5">
              <w:rPr>
                <w:rFonts w:ascii="Century Gothic" w:eastAsia="Calibri" w:hAnsi="Century Gothic" w:cs="Times New Roman"/>
                <w:sz w:val="20"/>
                <w:szCs w:val="20"/>
                <w:lang w:val="en-GB"/>
              </w:rPr>
              <w:t xml:space="preserve"> to the needs of citizens;</w:t>
            </w:r>
            <w:r w:rsidR="00FB4EC9" w:rsidRPr="009845B5">
              <w:rPr>
                <w:rFonts w:ascii="Century Gothic" w:eastAsia="Calibri" w:hAnsi="Century Gothic" w:cs="Times New Roman"/>
                <w:sz w:val="20"/>
                <w:szCs w:val="20"/>
                <w:lang w:val="en-GB"/>
              </w:rPr>
              <w:t xml:space="preserve"> with transparent and accountable government institutions led by a corruption-free political leadership, and where human rights, integrity and political freedoms are upheld. </w:t>
            </w:r>
          </w:p>
          <w:p w:rsidR="00FB4EC9" w:rsidRPr="009845B5" w:rsidRDefault="00FB4EC9" w:rsidP="009845B5">
            <w:pPr>
              <w:jc w:val="both"/>
              <w:rPr>
                <w:rFonts w:ascii="Century Gothic" w:eastAsia="Calibri" w:hAnsi="Century Gothic" w:cs="Times New Roman"/>
                <w:sz w:val="20"/>
                <w:szCs w:val="20"/>
                <w:lang w:val="en-GB"/>
              </w:rPr>
            </w:pPr>
          </w:p>
        </w:tc>
      </w:tr>
      <w:tr w:rsidR="00F67527" w:rsidRPr="009845B5" w:rsidTr="00FB4EC9">
        <w:tc>
          <w:tcPr>
            <w:tcW w:w="9242" w:type="dxa"/>
            <w:gridSpan w:val="2"/>
          </w:tcPr>
          <w:p w:rsidR="00F67527" w:rsidRPr="009845B5" w:rsidRDefault="00F67527" w:rsidP="009845B5">
            <w:pPr>
              <w:jc w:val="both"/>
              <w:rPr>
                <w:rFonts w:ascii="Century Gothic" w:eastAsia="Calibri" w:hAnsi="Century Gothic" w:cs="Times New Roman"/>
                <w:sz w:val="20"/>
                <w:szCs w:val="20"/>
                <w:lang w:val="en-GB"/>
              </w:rPr>
            </w:pPr>
          </w:p>
          <w:p w:rsidR="00F67527" w:rsidRPr="009845B5" w:rsidRDefault="00F67527"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Call:</w:t>
            </w:r>
          </w:p>
          <w:p w:rsidR="00F67527" w:rsidRPr="009845B5" w:rsidRDefault="00BD5E0F"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 xml:space="preserve">Achieving good governance has to be one of the goals in the post-2015 development agenda, not just as an enabler but as an end to itself.  In the absence of clear targets on good governance, the sustainable development agenda stands the risk to be derailed </w:t>
            </w:r>
            <w:r w:rsidR="00072FF7" w:rsidRPr="009845B5">
              <w:rPr>
                <w:rFonts w:ascii="Century Gothic" w:eastAsia="Calibri" w:hAnsi="Century Gothic" w:cs="Times New Roman"/>
                <w:sz w:val="20"/>
                <w:szCs w:val="20"/>
                <w:lang w:val="en-GB"/>
              </w:rPr>
              <w:t>by lack of leadership with integrity, lack of political will, lack of systems for accountability and transparency, and corruption.</w:t>
            </w:r>
          </w:p>
          <w:p w:rsidR="006938D3" w:rsidRPr="009845B5" w:rsidRDefault="006938D3" w:rsidP="009845B5">
            <w:pPr>
              <w:jc w:val="both"/>
              <w:rPr>
                <w:rFonts w:ascii="Century Gothic" w:eastAsia="Calibri" w:hAnsi="Century Gothic" w:cs="Times New Roman"/>
                <w:sz w:val="20"/>
                <w:szCs w:val="20"/>
                <w:lang w:val="en-GB"/>
              </w:rPr>
            </w:pPr>
          </w:p>
          <w:p w:rsidR="006938D3" w:rsidRPr="009845B5" w:rsidRDefault="006938D3"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We urge that the post-2015 development agenda recognise the need for youth participation as critical agents to promote accountability and transparency.</w:t>
            </w:r>
          </w:p>
          <w:p w:rsidR="006938D3" w:rsidRPr="009845B5" w:rsidRDefault="006938D3" w:rsidP="009845B5">
            <w:pPr>
              <w:jc w:val="both"/>
              <w:rPr>
                <w:rFonts w:ascii="Century Gothic" w:eastAsia="Calibri" w:hAnsi="Century Gothic" w:cs="Times New Roman"/>
                <w:sz w:val="20"/>
                <w:szCs w:val="20"/>
                <w:lang w:val="en-GB"/>
              </w:rPr>
            </w:pPr>
          </w:p>
          <w:p w:rsidR="00F67527" w:rsidRPr="009845B5" w:rsidRDefault="00F67527" w:rsidP="009845B5">
            <w:pPr>
              <w:jc w:val="both"/>
              <w:rPr>
                <w:rFonts w:ascii="Century Gothic" w:eastAsia="Calibri" w:hAnsi="Century Gothic" w:cs="Times New Roman"/>
                <w:sz w:val="20"/>
                <w:szCs w:val="20"/>
                <w:lang w:val="en-GB"/>
              </w:rPr>
            </w:pPr>
          </w:p>
        </w:tc>
      </w:tr>
      <w:tr w:rsidR="008828C4" w:rsidRPr="009845B5" w:rsidTr="008E20C7">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Goal</w:t>
            </w:r>
          </w:p>
        </w:tc>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Target</w:t>
            </w:r>
          </w:p>
        </w:tc>
      </w:tr>
      <w:tr w:rsidR="00D52793" w:rsidRPr="009845B5" w:rsidTr="004D6F69">
        <w:tc>
          <w:tcPr>
            <w:tcW w:w="4621" w:type="dxa"/>
            <w:vMerge w:val="restart"/>
            <w:vAlign w:val="center"/>
          </w:tcPr>
          <w:p w:rsidR="00D52793" w:rsidRPr="009845B5" w:rsidRDefault="00D52793" w:rsidP="009845B5">
            <w:pPr>
              <w:keepNext/>
              <w:keepLines/>
              <w:jc w:val="center"/>
              <w:outlineLvl w:val="2"/>
              <w:rPr>
                <w:rFonts w:ascii="Century Gothic" w:eastAsia="Times New Roman" w:hAnsi="Century Gothic" w:cs="Times New Roman"/>
                <w:bCs/>
                <w:sz w:val="20"/>
                <w:szCs w:val="20"/>
                <w:lang w:val="en-GB"/>
              </w:rPr>
            </w:pPr>
            <w:r w:rsidRPr="009845B5">
              <w:rPr>
                <w:rFonts w:ascii="Century Gothic" w:eastAsia="Calibri" w:hAnsi="Century Gothic" w:cs="Times New Roman"/>
                <w:sz w:val="20"/>
                <w:szCs w:val="20"/>
                <w:lang w:val="en-GB"/>
              </w:rPr>
              <w:t>Governments, development agencies and companies promote good governance; adopt governance systems that will enable effective implementation of the SDGs; and actively support and enable citizen and youth participation in monitoring delivery of commitments to achieve SDGs.</w:t>
            </w:r>
          </w:p>
        </w:tc>
        <w:tc>
          <w:tcPr>
            <w:tcW w:w="4621" w:type="dxa"/>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Democratic rule is achieved through free and fair elections</w:t>
            </w:r>
          </w:p>
        </w:tc>
      </w:tr>
      <w:tr w:rsidR="00D52793" w:rsidRPr="009845B5" w:rsidTr="008E20C7">
        <w:tc>
          <w:tcPr>
            <w:tcW w:w="4621" w:type="dxa"/>
            <w:vMerge/>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Achieve 0% corruption in public service. Institutions and systems to control corruption are in place</w:t>
            </w:r>
          </w:p>
        </w:tc>
      </w:tr>
      <w:tr w:rsidR="00D52793" w:rsidRPr="009845B5" w:rsidTr="008E20C7">
        <w:tc>
          <w:tcPr>
            <w:tcW w:w="4621" w:type="dxa"/>
            <w:vMerge/>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Adequate domestic and international financing is made available for poverty eradication and other goals within the SDG’s</w:t>
            </w:r>
          </w:p>
        </w:tc>
      </w:tr>
      <w:tr w:rsidR="00D52793" w:rsidRPr="009845B5" w:rsidTr="008E20C7">
        <w:tc>
          <w:tcPr>
            <w:tcW w:w="4621" w:type="dxa"/>
            <w:vMerge/>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Commitment towards integrated reporting and measurement of SDGs</w:t>
            </w:r>
          </w:p>
        </w:tc>
      </w:tr>
      <w:tr w:rsidR="00D52793" w:rsidRPr="009845B5" w:rsidTr="008E20C7">
        <w:tc>
          <w:tcPr>
            <w:tcW w:w="4621" w:type="dxa"/>
            <w:vMerge/>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52793" w:rsidRPr="009845B5" w:rsidRDefault="00D52793" w:rsidP="009845B5">
            <w:pPr>
              <w:jc w:val="both"/>
              <w:rPr>
                <w:rFonts w:ascii="Century Gothic" w:eastAsia="Calibri" w:hAnsi="Century Gothic" w:cs="Times New Roman"/>
                <w:sz w:val="20"/>
                <w:szCs w:val="20"/>
                <w:lang w:val="en-GB"/>
              </w:rPr>
            </w:pPr>
          </w:p>
          <w:p w:rsidR="00D52793" w:rsidRPr="009845B5" w:rsidRDefault="00D52793"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Governments ensure citizen participation (including youth) in pr</w:t>
            </w:r>
            <w:r w:rsidR="005552FE">
              <w:rPr>
                <w:rFonts w:ascii="Century Gothic" w:eastAsia="Calibri" w:hAnsi="Century Gothic" w:cs="Times New Roman"/>
                <w:sz w:val="20"/>
                <w:szCs w:val="20"/>
                <w:lang w:val="en-GB"/>
              </w:rPr>
              <w:t>ogramme delivery and monitoring</w:t>
            </w:r>
          </w:p>
        </w:tc>
      </w:tr>
      <w:tr w:rsidR="00D52793" w:rsidRPr="009845B5" w:rsidTr="008E20C7">
        <w:tc>
          <w:tcPr>
            <w:tcW w:w="4621" w:type="dxa"/>
            <w:vMerge/>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52793" w:rsidRPr="009845B5" w:rsidRDefault="00D52793" w:rsidP="005552FE">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 xml:space="preserve">Donors spend </w:t>
            </w:r>
            <w:r w:rsidRPr="009845B5">
              <w:rPr>
                <w:rFonts w:ascii="Century Gothic" w:eastAsia="Calibri" w:hAnsi="Century Gothic" w:cs="Times New Roman"/>
                <w:sz w:val="20"/>
                <w:szCs w:val="20"/>
                <w:highlight w:val="yellow"/>
                <w:lang w:val="en-GB"/>
              </w:rPr>
              <w:t>5%??</w:t>
            </w:r>
            <w:r w:rsidRPr="009845B5">
              <w:rPr>
                <w:rFonts w:ascii="Century Gothic" w:eastAsia="Calibri" w:hAnsi="Century Gothic" w:cs="Times New Roman"/>
                <w:sz w:val="20"/>
                <w:szCs w:val="20"/>
                <w:lang w:val="en-GB"/>
              </w:rPr>
              <w:t xml:space="preserve"> of all ODA allocations towards citizen participation, including the participation of youth</w:t>
            </w:r>
          </w:p>
        </w:tc>
      </w:tr>
    </w:tbl>
    <w:p w:rsidR="00A91E2B" w:rsidRPr="009845B5" w:rsidRDefault="00A91E2B" w:rsidP="009845B5">
      <w:pPr>
        <w:keepNext/>
        <w:keepLines/>
        <w:spacing w:after="0" w:line="240" w:lineRule="auto"/>
        <w:jc w:val="both"/>
        <w:outlineLvl w:val="2"/>
        <w:rPr>
          <w:rFonts w:ascii="Century Gothic" w:eastAsia="Times New Roman" w:hAnsi="Century Gothic" w:cs="Times New Roman"/>
          <w:b/>
          <w:bCs/>
          <w:sz w:val="20"/>
          <w:szCs w:val="20"/>
          <w:lang w:val="en-GB"/>
        </w:rPr>
      </w:pPr>
    </w:p>
    <w:p w:rsidR="00A91E2B" w:rsidRPr="009845B5" w:rsidRDefault="00A91E2B" w:rsidP="009845B5">
      <w:pPr>
        <w:spacing w:after="0" w:line="240" w:lineRule="auto"/>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br w:type="page"/>
      </w:r>
    </w:p>
    <w:p w:rsidR="00150C29" w:rsidRPr="009845B5" w:rsidRDefault="00150C29" w:rsidP="009845B5">
      <w:pPr>
        <w:keepNext/>
        <w:keepLines/>
        <w:spacing w:after="0" w:line="240" w:lineRule="auto"/>
        <w:jc w:val="both"/>
        <w:outlineLvl w:val="2"/>
        <w:rPr>
          <w:rFonts w:ascii="Century Gothic" w:eastAsia="Times New Roman" w:hAnsi="Century Gothic" w:cs="Times New Roman"/>
          <w:b/>
          <w:bCs/>
          <w:sz w:val="20"/>
          <w:szCs w:val="20"/>
          <w:lang w:val="en-GB"/>
        </w:rPr>
      </w:pPr>
    </w:p>
    <w:tbl>
      <w:tblPr>
        <w:tblStyle w:val="Tabelraster"/>
        <w:tblW w:w="0" w:type="auto"/>
        <w:tblLook w:val="04A0" w:firstRow="1" w:lastRow="0" w:firstColumn="1" w:lastColumn="0" w:noHBand="0" w:noVBand="1"/>
      </w:tblPr>
      <w:tblGrid>
        <w:gridCol w:w="4621"/>
        <w:gridCol w:w="4621"/>
      </w:tblGrid>
      <w:tr w:rsidR="00F34095" w:rsidRPr="009845B5" w:rsidTr="00655158">
        <w:tc>
          <w:tcPr>
            <w:tcW w:w="9242" w:type="dxa"/>
            <w:gridSpan w:val="2"/>
            <w:shd w:val="clear" w:color="auto" w:fill="31849B" w:themeFill="accent5" w:themeFillShade="BF"/>
          </w:tcPr>
          <w:p w:rsidR="00F34095" w:rsidRPr="009845B5" w:rsidRDefault="00F34095" w:rsidP="009845B5">
            <w:pPr>
              <w:keepNext/>
              <w:keepLines/>
              <w:jc w:val="both"/>
              <w:outlineLvl w:val="2"/>
              <w:rPr>
                <w:rFonts w:ascii="Century Gothic" w:eastAsia="Times New Roman" w:hAnsi="Century Gothic" w:cs="Times New Roman"/>
                <w:b/>
                <w:bCs/>
                <w:color w:val="FFFFFF" w:themeColor="background1"/>
                <w:sz w:val="20"/>
                <w:szCs w:val="20"/>
                <w:lang w:val="en-GB"/>
              </w:rPr>
            </w:pPr>
            <w:r w:rsidRPr="009845B5">
              <w:rPr>
                <w:rFonts w:ascii="Century Gothic" w:eastAsia="Times New Roman" w:hAnsi="Century Gothic" w:cs="Times New Roman"/>
                <w:b/>
                <w:bCs/>
                <w:color w:val="FFFFFF" w:themeColor="background1"/>
                <w:sz w:val="20"/>
                <w:szCs w:val="20"/>
                <w:lang w:val="en-GB"/>
              </w:rPr>
              <w:t>Theme 4:  Promote equal societies</w:t>
            </w:r>
          </w:p>
        </w:tc>
      </w:tr>
      <w:tr w:rsidR="00F34095" w:rsidRPr="009845B5" w:rsidTr="00655158">
        <w:tc>
          <w:tcPr>
            <w:tcW w:w="9242" w:type="dxa"/>
            <w:gridSpan w:val="2"/>
          </w:tcPr>
          <w:p w:rsidR="00F34095" w:rsidRPr="009845B5" w:rsidRDefault="00F34095" w:rsidP="009845B5">
            <w:pPr>
              <w:jc w:val="both"/>
              <w:rPr>
                <w:rFonts w:ascii="Century Gothic" w:eastAsia="Calibri" w:hAnsi="Century Gothic" w:cs="Times New Roman"/>
                <w:sz w:val="20"/>
                <w:szCs w:val="20"/>
                <w:lang w:val="en-GB"/>
              </w:rPr>
            </w:pPr>
          </w:p>
          <w:p w:rsidR="00F34095" w:rsidRPr="009845B5" w:rsidRDefault="00F34095"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Vision:</w:t>
            </w:r>
          </w:p>
          <w:p w:rsidR="00F34095" w:rsidRPr="009845B5" w:rsidRDefault="00F34095"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 xml:space="preserve">In 2030 income inequality, social exclusion and all forms of discrimination towards women, children, </w:t>
            </w:r>
            <w:r w:rsidR="005552FE">
              <w:rPr>
                <w:rFonts w:ascii="Century Gothic" w:eastAsia="Calibri" w:hAnsi="Century Gothic" w:cs="Times New Roman"/>
                <w:sz w:val="20"/>
                <w:szCs w:val="20"/>
                <w:lang w:val="en-GB"/>
              </w:rPr>
              <w:t xml:space="preserve">youth, </w:t>
            </w:r>
            <w:r w:rsidRPr="009845B5">
              <w:rPr>
                <w:rFonts w:ascii="Century Gothic" w:hAnsi="Century Gothic"/>
                <w:sz w:val="20"/>
                <w:szCs w:val="20"/>
                <w:lang w:val="en-GB"/>
              </w:rPr>
              <w:t xml:space="preserve">aged, disabled, indigenous peoples and other vulnerable groups </w:t>
            </w:r>
            <w:r w:rsidRPr="009845B5">
              <w:rPr>
                <w:rFonts w:ascii="Century Gothic" w:eastAsia="Calibri" w:hAnsi="Century Gothic" w:cs="Times New Roman"/>
                <w:sz w:val="20"/>
                <w:szCs w:val="20"/>
                <w:lang w:val="en-GB"/>
              </w:rPr>
              <w:t xml:space="preserve">have been dramatically reduced in all nations.  </w:t>
            </w:r>
          </w:p>
          <w:p w:rsidR="00F34095" w:rsidRPr="009845B5" w:rsidRDefault="00F34095" w:rsidP="009845B5">
            <w:pPr>
              <w:jc w:val="both"/>
              <w:rPr>
                <w:rFonts w:ascii="Century Gothic" w:eastAsia="Calibri" w:hAnsi="Century Gothic" w:cs="Times New Roman"/>
                <w:sz w:val="20"/>
                <w:szCs w:val="20"/>
                <w:lang w:val="en-GB"/>
              </w:rPr>
            </w:pPr>
          </w:p>
        </w:tc>
      </w:tr>
      <w:tr w:rsidR="00F34095" w:rsidRPr="009845B5" w:rsidTr="00655158">
        <w:tc>
          <w:tcPr>
            <w:tcW w:w="9242" w:type="dxa"/>
            <w:gridSpan w:val="2"/>
          </w:tcPr>
          <w:p w:rsidR="00F34095" w:rsidRPr="009845B5" w:rsidRDefault="00F34095" w:rsidP="009845B5">
            <w:pPr>
              <w:jc w:val="both"/>
              <w:rPr>
                <w:rFonts w:ascii="Century Gothic" w:eastAsia="Calibri" w:hAnsi="Century Gothic" w:cs="Times New Roman"/>
                <w:sz w:val="20"/>
                <w:szCs w:val="20"/>
                <w:lang w:val="en-GB"/>
              </w:rPr>
            </w:pPr>
          </w:p>
          <w:p w:rsidR="00F34095" w:rsidRPr="009845B5" w:rsidRDefault="00F34095"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Call:</w:t>
            </w:r>
          </w:p>
          <w:p w:rsidR="00F34095" w:rsidRPr="009845B5" w:rsidRDefault="00F34095"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 xml:space="preserve">The post-2015 development agenda must reflect a commitment to promote equal societies, and end discrimination and marginalisation of minorities and vulnerable groups including women, </w:t>
            </w:r>
            <w:r w:rsidR="005552FE">
              <w:rPr>
                <w:rFonts w:ascii="Century Gothic" w:eastAsia="Calibri" w:hAnsi="Century Gothic" w:cs="Times New Roman"/>
                <w:sz w:val="20"/>
                <w:szCs w:val="20"/>
                <w:lang w:val="en-GB"/>
              </w:rPr>
              <w:t xml:space="preserve">youth, </w:t>
            </w:r>
            <w:r w:rsidRPr="009845B5">
              <w:rPr>
                <w:rFonts w:ascii="Century Gothic" w:eastAsia="Calibri" w:hAnsi="Century Gothic" w:cs="Times New Roman"/>
                <w:sz w:val="20"/>
                <w:szCs w:val="20"/>
                <w:lang w:val="en-GB"/>
              </w:rPr>
              <w:t>children, disabled, elderly, migrants and the indigenous people.</w:t>
            </w:r>
          </w:p>
          <w:p w:rsidR="00F34095" w:rsidRPr="009845B5" w:rsidRDefault="00F34095" w:rsidP="009845B5">
            <w:pPr>
              <w:jc w:val="both"/>
              <w:rPr>
                <w:rFonts w:ascii="Century Gothic" w:eastAsia="Calibri" w:hAnsi="Century Gothic" w:cs="Times New Roman"/>
                <w:sz w:val="20"/>
                <w:szCs w:val="20"/>
                <w:lang w:val="en-GB"/>
              </w:rPr>
            </w:pPr>
          </w:p>
        </w:tc>
      </w:tr>
      <w:tr w:rsidR="008828C4" w:rsidRPr="009845B5" w:rsidTr="008E20C7">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Goal</w:t>
            </w:r>
          </w:p>
        </w:tc>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Target</w:t>
            </w:r>
          </w:p>
        </w:tc>
      </w:tr>
      <w:tr w:rsidR="00A91E2B" w:rsidRPr="009845B5" w:rsidTr="00A91E2B">
        <w:tc>
          <w:tcPr>
            <w:tcW w:w="4621" w:type="dxa"/>
            <w:vMerge w:val="restart"/>
            <w:vAlign w:val="center"/>
          </w:tcPr>
          <w:p w:rsidR="00A91E2B" w:rsidRPr="009845B5" w:rsidRDefault="00A91E2B" w:rsidP="009845B5">
            <w:pPr>
              <w:keepNext/>
              <w:keepLines/>
              <w:jc w:val="center"/>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Achieve socio-economic equity, and end all forms of discrimination, violence and marginalisation of vulnerable groups.</w:t>
            </w:r>
          </w:p>
        </w:tc>
        <w:tc>
          <w:tcPr>
            <w:tcW w:w="4621" w:type="dxa"/>
          </w:tcPr>
          <w:p w:rsidR="00A91E2B" w:rsidRPr="009845B5" w:rsidRDefault="00A91E2B"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 xml:space="preserve">Reduce by half economic inequality between households </w:t>
            </w:r>
            <w:r w:rsidRPr="005552FE">
              <w:rPr>
                <w:rFonts w:ascii="Century Gothic" w:eastAsia="Times New Roman" w:hAnsi="Century Gothic" w:cs="Times New Roman"/>
                <w:bCs/>
                <w:sz w:val="20"/>
                <w:szCs w:val="20"/>
                <w:highlight w:val="yellow"/>
                <w:lang w:val="en-GB"/>
              </w:rPr>
              <w:t>(or use SDSN version – reduce by half the proportion of households with income less than half of the national median income)</w:t>
            </w:r>
          </w:p>
        </w:tc>
      </w:tr>
      <w:tr w:rsidR="00A91E2B" w:rsidRPr="009845B5" w:rsidTr="008E20C7">
        <w:tc>
          <w:tcPr>
            <w:tcW w:w="4621" w:type="dxa"/>
            <w:vMerge/>
          </w:tcPr>
          <w:p w:rsidR="00A91E2B" w:rsidRPr="009845B5" w:rsidRDefault="00A91E2B"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A91E2B" w:rsidRPr="009845B5" w:rsidRDefault="00A91E2B"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Prevent and eliminate violence against women and other vulnerable groups</w:t>
            </w:r>
          </w:p>
        </w:tc>
      </w:tr>
      <w:tr w:rsidR="00A91E2B" w:rsidRPr="009845B5" w:rsidTr="008E20C7">
        <w:tc>
          <w:tcPr>
            <w:tcW w:w="4621" w:type="dxa"/>
            <w:vMerge/>
          </w:tcPr>
          <w:p w:rsidR="00A91E2B" w:rsidRPr="009845B5" w:rsidRDefault="00A91E2B"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A91E2B" w:rsidRPr="009845B5" w:rsidRDefault="00A91E2B"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Achieve 100% elimination of violence against children and youth</w:t>
            </w:r>
          </w:p>
        </w:tc>
      </w:tr>
      <w:tr w:rsidR="00A91E2B" w:rsidRPr="009845B5" w:rsidTr="008E20C7">
        <w:tc>
          <w:tcPr>
            <w:tcW w:w="4621" w:type="dxa"/>
            <w:vMerge/>
          </w:tcPr>
          <w:p w:rsidR="00A91E2B" w:rsidRPr="009845B5" w:rsidRDefault="00A91E2B"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A91E2B" w:rsidRPr="009845B5" w:rsidRDefault="00A91E2B"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Promote/achieve equity of access to public services, the justice system, political, social and economic participation across all groups</w:t>
            </w:r>
          </w:p>
        </w:tc>
      </w:tr>
    </w:tbl>
    <w:p w:rsidR="00A91E2B" w:rsidRPr="009845B5" w:rsidRDefault="00A91E2B" w:rsidP="009845B5">
      <w:pPr>
        <w:spacing w:after="0" w:line="240" w:lineRule="auto"/>
        <w:rPr>
          <w:rFonts w:ascii="Century Gothic" w:eastAsia="Times New Roman" w:hAnsi="Century Gothic" w:cs="Times New Roman"/>
          <w:b/>
          <w:bCs/>
          <w:sz w:val="20"/>
          <w:szCs w:val="20"/>
          <w:lang w:val="en-GB"/>
        </w:rPr>
      </w:pPr>
    </w:p>
    <w:p w:rsidR="00F34095" w:rsidRPr="009845B5" w:rsidRDefault="00F34095" w:rsidP="009845B5">
      <w:pPr>
        <w:keepNext/>
        <w:keepLines/>
        <w:spacing w:after="0" w:line="240" w:lineRule="auto"/>
        <w:jc w:val="both"/>
        <w:outlineLvl w:val="2"/>
        <w:rPr>
          <w:rFonts w:ascii="Century Gothic" w:eastAsia="Times New Roman" w:hAnsi="Century Gothic" w:cs="Times New Roman"/>
          <w:b/>
          <w:bCs/>
          <w:sz w:val="20"/>
          <w:szCs w:val="20"/>
          <w:lang w:val="en-GB"/>
        </w:rPr>
      </w:pPr>
    </w:p>
    <w:tbl>
      <w:tblPr>
        <w:tblStyle w:val="Tabelraster"/>
        <w:tblW w:w="0" w:type="auto"/>
        <w:tblLook w:val="04A0" w:firstRow="1" w:lastRow="0" w:firstColumn="1" w:lastColumn="0" w:noHBand="0" w:noVBand="1"/>
      </w:tblPr>
      <w:tblGrid>
        <w:gridCol w:w="4621"/>
        <w:gridCol w:w="4621"/>
      </w:tblGrid>
      <w:tr w:rsidR="00FB4EC9" w:rsidRPr="009845B5" w:rsidTr="00072FF7">
        <w:tc>
          <w:tcPr>
            <w:tcW w:w="9242" w:type="dxa"/>
            <w:gridSpan w:val="2"/>
            <w:shd w:val="clear" w:color="auto" w:fill="215868" w:themeFill="accent5" w:themeFillShade="80"/>
          </w:tcPr>
          <w:p w:rsidR="00FB4EC9" w:rsidRPr="009845B5" w:rsidRDefault="00072FF7" w:rsidP="009845B5">
            <w:pPr>
              <w:keepNext/>
              <w:keepLines/>
              <w:jc w:val="both"/>
              <w:outlineLvl w:val="2"/>
              <w:rPr>
                <w:rFonts w:ascii="Century Gothic" w:eastAsia="Times New Roman" w:hAnsi="Century Gothic" w:cs="Times New Roman"/>
                <w:b/>
                <w:bCs/>
                <w:color w:val="FFFFFF" w:themeColor="background1"/>
                <w:sz w:val="20"/>
                <w:szCs w:val="20"/>
                <w:lang w:val="en-GB"/>
              </w:rPr>
            </w:pPr>
            <w:bookmarkStart w:id="7" w:name="_Toc368583589"/>
            <w:bookmarkEnd w:id="6"/>
            <w:r w:rsidRPr="009845B5">
              <w:rPr>
                <w:rFonts w:ascii="Century Gothic" w:eastAsia="Times New Roman" w:hAnsi="Century Gothic" w:cs="Times New Roman"/>
                <w:b/>
                <w:bCs/>
                <w:color w:val="FFFFFF" w:themeColor="background1"/>
                <w:sz w:val="20"/>
                <w:szCs w:val="20"/>
                <w:lang w:val="en-GB"/>
              </w:rPr>
              <w:t>Theme</w:t>
            </w:r>
            <w:r w:rsidR="00F34095" w:rsidRPr="009845B5">
              <w:rPr>
                <w:rFonts w:ascii="Century Gothic" w:eastAsia="Times New Roman" w:hAnsi="Century Gothic" w:cs="Times New Roman"/>
                <w:b/>
                <w:bCs/>
                <w:color w:val="FFFFFF" w:themeColor="background1"/>
                <w:sz w:val="20"/>
                <w:szCs w:val="20"/>
                <w:lang w:val="en-GB"/>
              </w:rPr>
              <w:t xml:space="preserve"> 5</w:t>
            </w:r>
            <w:r w:rsidRPr="009845B5">
              <w:rPr>
                <w:rFonts w:ascii="Century Gothic" w:eastAsia="Times New Roman" w:hAnsi="Century Gothic" w:cs="Times New Roman"/>
                <w:b/>
                <w:bCs/>
                <w:color w:val="FFFFFF" w:themeColor="background1"/>
                <w:sz w:val="20"/>
                <w:szCs w:val="20"/>
                <w:lang w:val="en-GB"/>
              </w:rPr>
              <w:t xml:space="preserve">:  </w:t>
            </w:r>
            <w:r w:rsidR="00FB4EC9" w:rsidRPr="009845B5">
              <w:rPr>
                <w:rFonts w:ascii="Century Gothic" w:eastAsia="Times New Roman" w:hAnsi="Century Gothic" w:cs="Times New Roman"/>
                <w:b/>
                <w:bCs/>
                <w:color w:val="FFFFFF" w:themeColor="background1"/>
                <w:sz w:val="20"/>
                <w:szCs w:val="20"/>
                <w:lang w:val="en-GB"/>
              </w:rPr>
              <w:t>Peace and Stability</w:t>
            </w:r>
          </w:p>
        </w:tc>
      </w:tr>
      <w:tr w:rsidR="00FB4EC9" w:rsidRPr="009845B5" w:rsidTr="00FB4EC9">
        <w:tc>
          <w:tcPr>
            <w:tcW w:w="9242" w:type="dxa"/>
            <w:gridSpan w:val="2"/>
          </w:tcPr>
          <w:p w:rsidR="00072FF7" w:rsidRPr="009845B5" w:rsidRDefault="00072FF7" w:rsidP="009845B5">
            <w:pPr>
              <w:jc w:val="both"/>
              <w:rPr>
                <w:rFonts w:ascii="Century Gothic" w:eastAsia="Calibri" w:hAnsi="Century Gothic" w:cs="Times New Roman"/>
                <w:sz w:val="20"/>
                <w:szCs w:val="20"/>
                <w:lang w:val="en-GB"/>
              </w:rPr>
            </w:pPr>
          </w:p>
          <w:p w:rsidR="00072FF7" w:rsidRPr="009845B5" w:rsidRDefault="00072FF7"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Vision:</w:t>
            </w:r>
          </w:p>
          <w:p w:rsidR="00FB4EC9" w:rsidRPr="009845B5" w:rsidRDefault="00072FF7"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By 2030 we</w:t>
            </w:r>
            <w:r w:rsidR="00FB4EC9" w:rsidRPr="009845B5">
              <w:rPr>
                <w:rFonts w:ascii="Century Gothic" w:eastAsia="Calibri" w:hAnsi="Century Gothic" w:cs="Times New Roman"/>
                <w:sz w:val="20"/>
                <w:szCs w:val="20"/>
                <w:lang w:val="en-GB"/>
              </w:rPr>
              <w:t xml:space="preserve"> envision a peaceful an</w:t>
            </w:r>
            <w:r w:rsidRPr="009845B5">
              <w:rPr>
                <w:rFonts w:ascii="Century Gothic" w:eastAsia="Calibri" w:hAnsi="Century Gothic" w:cs="Times New Roman"/>
                <w:sz w:val="20"/>
                <w:szCs w:val="20"/>
                <w:lang w:val="en-GB"/>
              </w:rPr>
              <w:t xml:space="preserve">d stable Africa that is free from </w:t>
            </w:r>
            <w:r w:rsidR="00FB4EC9" w:rsidRPr="009845B5">
              <w:rPr>
                <w:rFonts w:ascii="Century Gothic" w:eastAsia="Calibri" w:hAnsi="Century Gothic" w:cs="Times New Roman"/>
                <w:sz w:val="20"/>
                <w:szCs w:val="20"/>
                <w:lang w:val="en-GB"/>
              </w:rPr>
              <w:t xml:space="preserve">conflict and </w:t>
            </w:r>
            <w:r w:rsidR="008E747F" w:rsidRPr="009845B5">
              <w:rPr>
                <w:rFonts w:ascii="Century Gothic" w:eastAsia="Calibri" w:hAnsi="Century Gothic" w:cs="Times New Roman"/>
                <w:sz w:val="20"/>
                <w:szCs w:val="20"/>
                <w:lang w:val="en-GB"/>
              </w:rPr>
              <w:t xml:space="preserve">war; where </w:t>
            </w:r>
            <w:r w:rsidRPr="009845B5">
              <w:rPr>
                <w:rFonts w:ascii="Century Gothic" w:eastAsia="Calibri" w:hAnsi="Century Gothic" w:cs="Times New Roman"/>
                <w:sz w:val="20"/>
                <w:szCs w:val="20"/>
                <w:lang w:val="en-GB"/>
              </w:rPr>
              <w:t xml:space="preserve">fragile states are well on the road to recovery; </w:t>
            </w:r>
            <w:r w:rsidR="008E747F" w:rsidRPr="009845B5">
              <w:rPr>
                <w:rFonts w:ascii="Century Gothic" w:eastAsia="Calibri" w:hAnsi="Century Gothic" w:cs="Times New Roman"/>
                <w:sz w:val="20"/>
                <w:szCs w:val="20"/>
                <w:lang w:val="en-GB"/>
              </w:rPr>
              <w:t xml:space="preserve">crime is under control; </w:t>
            </w:r>
            <w:r w:rsidRPr="009845B5">
              <w:rPr>
                <w:rFonts w:ascii="Century Gothic" w:eastAsia="Calibri" w:hAnsi="Century Gothic" w:cs="Times New Roman"/>
                <w:sz w:val="20"/>
                <w:szCs w:val="20"/>
                <w:lang w:val="en-GB"/>
              </w:rPr>
              <w:t>and there is</w:t>
            </w:r>
            <w:r w:rsidR="00FB4EC9" w:rsidRPr="009845B5">
              <w:rPr>
                <w:rFonts w:ascii="Century Gothic" w:eastAsia="Calibri" w:hAnsi="Century Gothic" w:cs="Times New Roman"/>
                <w:sz w:val="20"/>
                <w:szCs w:val="20"/>
                <w:lang w:val="en-GB"/>
              </w:rPr>
              <w:t xml:space="preserve"> unity and harmonious co-existence among various social and religious groups. </w:t>
            </w:r>
            <w:r w:rsidRPr="009845B5">
              <w:rPr>
                <w:rFonts w:ascii="Century Gothic" w:eastAsia="Calibri" w:hAnsi="Century Gothic" w:cs="Times New Roman"/>
                <w:sz w:val="20"/>
                <w:szCs w:val="20"/>
                <w:lang w:val="en-GB"/>
              </w:rPr>
              <w:t xml:space="preserve"> We dream of freedom</w:t>
            </w:r>
            <w:r w:rsidR="00FB4EC9" w:rsidRPr="009845B5">
              <w:rPr>
                <w:rFonts w:ascii="Century Gothic" w:eastAsia="Calibri" w:hAnsi="Century Gothic" w:cs="Times New Roman"/>
                <w:sz w:val="20"/>
                <w:szCs w:val="20"/>
                <w:lang w:val="en-GB"/>
              </w:rPr>
              <w:t xml:space="preserve"> from all forms of viol</w:t>
            </w:r>
            <w:r w:rsidR="008E747F" w:rsidRPr="009845B5">
              <w:rPr>
                <w:rFonts w:ascii="Century Gothic" w:eastAsia="Calibri" w:hAnsi="Century Gothic" w:cs="Times New Roman"/>
                <w:sz w:val="20"/>
                <w:szCs w:val="20"/>
                <w:lang w:val="en-GB"/>
              </w:rPr>
              <w:t xml:space="preserve">ence, especially </w:t>
            </w:r>
            <w:r w:rsidR="00FB4EC9" w:rsidRPr="009845B5">
              <w:rPr>
                <w:rFonts w:ascii="Century Gothic" w:eastAsia="Calibri" w:hAnsi="Century Gothic" w:cs="Times New Roman"/>
                <w:sz w:val="20"/>
                <w:szCs w:val="20"/>
                <w:lang w:val="en-GB"/>
              </w:rPr>
              <w:t>violence against women, children and other vulnerable groups</w:t>
            </w:r>
            <w:r w:rsidR="008E747F" w:rsidRPr="009845B5">
              <w:rPr>
                <w:rFonts w:ascii="Century Gothic" w:eastAsia="Calibri" w:hAnsi="Century Gothic" w:cs="Times New Roman"/>
                <w:sz w:val="20"/>
                <w:szCs w:val="20"/>
                <w:lang w:val="en-GB"/>
              </w:rPr>
              <w:t xml:space="preserve">. </w:t>
            </w:r>
          </w:p>
        </w:tc>
      </w:tr>
      <w:tr w:rsidR="00072FF7" w:rsidRPr="009845B5" w:rsidTr="00FB4EC9">
        <w:tc>
          <w:tcPr>
            <w:tcW w:w="9242" w:type="dxa"/>
            <w:gridSpan w:val="2"/>
          </w:tcPr>
          <w:p w:rsidR="00072FF7" w:rsidRPr="009845B5" w:rsidRDefault="00072FF7" w:rsidP="009845B5">
            <w:pPr>
              <w:jc w:val="both"/>
              <w:rPr>
                <w:rFonts w:ascii="Century Gothic" w:eastAsia="Calibri" w:hAnsi="Century Gothic" w:cs="Times New Roman"/>
                <w:sz w:val="20"/>
                <w:szCs w:val="20"/>
                <w:lang w:val="en-GB"/>
              </w:rPr>
            </w:pPr>
          </w:p>
          <w:p w:rsidR="00072FF7" w:rsidRPr="009845B5" w:rsidRDefault="00072FF7"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Call:</w:t>
            </w:r>
          </w:p>
          <w:p w:rsidR="00072FF7" w:rsidRPr="009845B5" w:rsidRDefault="00072FF7"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We call</w:t>
            </w:r>
            <w:r w:rsidR="00130C64" w:rsidRPr="009845B5">
              <w:rPr>
                <w:rFonts w:ascii="Century Gothic" w:eastAsia="Calibri" w:hAnsi="Century Gothic" w:cs="Times New Roman"/>
                <w:sz w:val="20"/>
                <w:szCs w:val="20"/>
                <w:lang w:val="en-GB"/>
              </w:rPr>
              <w:t xml:space="preserve"> for</w:t>
            </w:r>
            <w:r w:rsidRPr="009845B5">
              <w:rPr>
                <w:rFonts w:ascii="Century Gothic" w:eastAsia="Calibri" w:hAnsi="Century Gothic" w:cs="Times New Roman"/>
                <w:sz w:val="20"/>
                <w:szCs w:val="20"/>
                <w:lang w:val="en-GB"/>
              </w:rPr>
              <w:t xml:space="preserve"> peace and stability to be</w:t>
            </w:r>
            <w:r w:rsidR="00130C64" w:rsidRPr="009845B5">
              <w:rPr>
                <w:rFonts w:ascii="Century Gothic" w:eastAsia="Calibri" w:hAnsi="Century Gothic" w:cs="Times New Roman"/>
                <w:sz w:val="20"/>
                <w:szCs w:val="20"/>
                <w:lang w:val="en-GB"/>
              </w:rPr>
              <w:t xml:space="preserve"> included as one of the goals</w:t>
            </w:r>
            <w:r w:rsidRPr="009845B5">
              <w:rPr>
                <w:rFonts w:ascii="Century Gothic" w:eastAsia="Calibri" w:hAnsi="Century Gothic" w:cs="Times New Roman"/>
                <w:sz w:val="20"/>
                <w:szCs w:val="20"/>
                <w:lang w:val="en-GB"/>
              </w:rPr>
              <w:t xml:space="preserve"> in</w:t>
            </w:r>
            <w:r w:rsidR="005552FE">
              <w:rPr>
                <w:rFonts w:ascii="Century Gothic" w:eastAsia="Calibri" w:hAnsi="Century Gothic" w:cs="Times New Roman"/>
                <w:sz w:val="20"/>
                <w:szCs w:val="20"/>
                <w:lang w:val="en-GB"/>
              </w:rPr>
              <w:t xml:space="preserve"> the post 2015 development agenda</w:t>
            </w:r>
            <w:r w:rsidRPr="009845B5">
              <w:rPr>
                <w:rFonts w:ascii="Century Gothic" w:eastAsia="Calibri" w:hAnsi="Century Gothic" w:cs="Times New Roman"/>
                <w:sz w:val="20"/>
                <w:szCs w:val="20"/>
                <w:lang w:val="en-GB"/>
              </w:rPr>
              <w:t xml:space="preserve">, with targets focusing on systemic causes of conflict. </w:t>
            </w:r>
          </w:p>
        </w:tc>
      </w:tr>
      <w:tr w:rsidR="008828C4" w:rsidRPr="009845B5" w:rsidTr="008E20C7">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Goal</w:t>
            </w:r>
          </w:p>
        </w:tc>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Target</w:t>
            </w:r>
          </w:p>
        </w:tc>
      </w:tr>
      <w:tr w:rsidR="00D52793" w:rsidRPr="009845B5" w:rsidTr="00D52793">
        <w:tc>
          <w:tcPr>
            <w:tcW w:w="4621" w:type="dxa"/>
            <w:vMerge w:val="restart"/>
            <w:vAlign w:val="center"/>
          </w:tcPr>
          <w:p w:rsidR="00D52793" w:rsidRPr="009845B5" w:rsidRDefault="00D52793" w:rsidP="009845B5">
            <w:pPr>
              <w:keepNext/>
              <w:keepLines/>
              <w:jc w:val="center"/>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Promote peace and stability in all regions and countries; and bring an end to violent conflict.</w:t>
            </w:r>
          </w:p>
        </w:tc>
        <w:tc>
          <w:tcPr>
            <w:tcW w:w="4621" w:type="dxa"/>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Support countries in conflict situations and fragile states to address structural challenges leading to conflict and war</w:t>
            </w:r>
          </w:p>
        </w:tc>
      </w:tr>
      <w:tr w:rsidR="00D52793" w:rsidRPr="009845B5" w:rsidTr="008E20C7">
        <w:tc>
          <w:tcPr>
            <w:tcW w:w="4621" w:type="dxa"/>
            <w:vMerge/>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Strengthen international and regional systems for conflict prevention, management and resolution</w:t>
            </w:r>
          </w:p>
        </w:tc>
      </w:tr>
      <w:tr w:rsidR="00D52793" w:rsidRPr="009845B5" w:rsidTr="008E20C7">
        <w:tc>
          <w:tcPr>
            <w:tcW w:w="4621" w:type="dxa"/>
            <w:vMerge/>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D52793" w:rsidRPr="009845B5" w:rsidRDefault="00D52793"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Bring to an end all forms of violence, especially towards children, youth and women</w:t>
            </w:r>
          </w:p>
        </w:tc>
      </w:tr>
    </w:tbl>
    <w:p w:rsidR="00150C29" w:rsidRPr="009845B5" w:rsidRDefault="00150C29" w:rsidP="009845B5">
      <w:pPr>
        <w:keepNext/>
        <w:keepLines/>
        <w:spacing w:after="0" w:line="240" w:lineRule="auto"/>
        <w:jc w:val="both"/>
        <w:outlineLvl w:val="2"/>
        <w:rPr>
          <w:rFonts w:ascii="Century Gothic" w:eastAsia="Times New Roman" w:hAnsi="Century Gothic" w:cs="Times New Roman"/>
          <w:b/>
          <w:bCs/>
          <w:sz w:val="20"/>
          <w:szCs w:val="20"/>
          <w:lang w:val="en-GB"/>
        </w:rPr>
      </w:pPr>
    </w:p>
    <w:p w:rsidR="00C32488" w:rsidRPr="009845B5" w:rsidRDefault="00C32488" w:rsidP="009845B5">
      <w:pPr>
        <w:spacing w:after="0" w:line="240" w:lineRule="auto"/>
        <w:rPr>
          <w:rFonts w:ascii="Century Gothic" w:eastAsia="Times New Roman" w:hAnsi="Century Gothic" w:cs="Times New Roman"/>
          <w:b/>
          <w:bCs/>
          <w:sz w:val="20"/>
          <w:szCs w:val="20"/>
          <w:lang w:val="en-GB"/>
        </w:rPr>
      </w:pPr>
      <w:bookmarkStart w:id="8" w:name="_Toc368583593"/>
      <w:bookmarkEnd w:id="7"/>
      <w:r w:rsidRPr="009845B5">
        <w:rPr>
          <w:rFonts w:ascii="Century Gothic" w:eastAsia="Times New Roman" w:hAnsi="Century Gothic" w:cs="Times New Roman"/>
          <w:b/>
          <w:bCs/>
          <w:sz w:val="20"/>
          <w:szCs w:val="20"/>
          <w:lang w:val="en-GB"/>
        </w:rPr>
        <w:br w:type="page"/>
      </w:r>
    </w:p>
    <w:p w:rsidR="00150C29" w:rsidRPr="009845B5" w:rsidRDefault="00150C29" w:rsidP="009845B5">
      <w:pPr>
        <w:keepNext/>
        <w:keepLines/>
        <w:spacing w:after="0" w:line="240" w:lineRule="auto"/>
        <w:jc w:val="both"/>
        <w:outlineLvl w:val="2"/>
        <w:rPr>
          <w:rFonts w:ascii="Century Gothic" w:eastAsia="Times New Roman" w:hAnsi="Century Gothic" w:cs="Times New Roman"/>
          <w:b/>
          <w:bCs/>
          <w:sz w:val="20"/>
          <w:szCs w:val="20"/>
          <w:lang w:val="en-GB"/>
        </w:rPr>
      </w:pPr>
    </w:p>
    <w:tbl>
      <w:tblPr>
        <w:tblStyle w:val="Tabelraster"/>
        <w:tblW w:w="0" w:type="auto"/>
        <w:tblLook w:val="04A0" w:firstRow="1" w:lastRow="0" w:firstColumn="1" w:lastColumn="0" w:noHBand="0" w:noVBand="1"/>
      </w:tblPr>
      <w:tblGrid>
        <w:gridCol w:w="4621"/>
        <w:gridCol w:w="4621"/>
      </w:tblGrid>
      <w:tr w:rsidR="00FB4EC9" w:rsidRPr="009845B5" w:rsidTr="00344E6B">
        <w:tc>
          <w:tcPr>
            <w:tcW w:w="9242" w:type="dxa"/>
            <w:gridSpan w:val="2"/>
            <w:shd w:val="clear" w:color="auto" w:fill="215868" w:themeFill="accent5" w:themeFillShade="80"/>
          </w:tcPr>
          <w:p w:rsidR="00FB4EC9" w:rsidRPr="009845B5" w:rsidRDefault="008E747F" w:rsidP="009845B5">
            <w:pPr>
              <w:keepNext/>
              <w:keepLines/>
              <w:jc w:val="both"/>
              <w:outlineLvl w:val="2"/>
              <w:rPr>
                <w:rFonts w:ascii="Century Gothic" w:eastAsia="Times New Roman" w:hAnsi="Century Gothic" w:cs="Times New Roman"/>
                <w:b/>
                <w:bCs/>
                <w:color w:val="FFFFFF" w:themeColor="background1"/>
                <w:sz w:val="20"/>
                <w:szCs w:val="20"/>
                <w:lang w:val="en-GB"/>
              </w:rPr>
            </w:pPr>
            <w:bookmarkStart w:id="9" w:name="_Toc368583594"/>
            <w:bookmarkStart w:id="10" w:name="_Toc381108748"/>
            <w:bookmarkStart w:id="11" w:name="_Toc368583596"/>
            <w:bookmarkEnd w:id="8"/>
            <w:r w:rsidRPr="009845B5">
              <w:rPr>
                <w:rFonts w:ascii="Century Gothic" w:eastAsia="Times New Roman" w:hAnsi="Century Gothic" w:cs="Times New Roman"/>
                <w:b/>
                <w:bCs/>
                <w:color w:val="FFFFFF" w:themeColor="background1"/>
                <w:sz w:val="20"/>
                <w:szCs w:val="20"/>
                <w:lang w:val="en-GB"/>
              </w:rPr>
              <w:t>Theme</w:t>
            </w:r>
            <w:r w:rsidR="00F34095" w:rsidRPr="009845B5">
              <w:rPr>
                <w:rFonts w:ascii="Century Gothic" w:eastAsia="Times New Roman" w:hAnsi="Century Gothic" w:cs="Times New Roman"/>
                <w:b/>
                <w:bCs/>
                <w:color w:val="FFFFFF" w:themeColor="background1"/>
                <w:sz w:val="20"/>
                <w:szCs w:val="20"/>
                <w:lang w:val="en-GB"/>
              </w:rPr>
              <w:t xml:space="preserve"> 6</w:t>
            </w:r>
            <w:r w:rsidRPr="009845B5">
              <w:rPr>
                <w:rFonts w:ascii="Century Gothic" w:eastAsia="Times New Roman" w:hAnsi="Century Gothic" w:cs="Times New Roman"/>
                <w:b/>
                <w:bCs/>
                <w:color w:val="FFFFFF" w:themeColor="background1"/>
                <w:sz w:val="20"/>
                <w:szCs w:val="20"/>
                <w:lang w:val="en-GB"/>
              </w:rPr>
              <w:t xml:space="preserve">:  </w:t>
            </w:r>
            <w:r w:rsidR="00FB4EC9" w:rsidRPr="009845B5">
              <w:rPr>
                <w:rFonts w:ascii="Century Gothic" w:eastAsia="Times New Roman" w:hAnsi="Century Gothic" w:cs="Times New Roman"/>
                <w:b/>
                <w:bCs/>
                <w:color w:val="FFFFFF" w:themeColor="background1"/>
                <w:sz w:val="20"/>
                <w:szCs w:val="20"/>
                <w:lang w:val="en-GB"/>
              </w:rPr>
              <w:t>Access to quality health services</w:t>
            </w:r>
          </w:p>
        </w:tc>
      </w:tr>
      <w:tr w:rsidR="00FB4EC9" w:rsidRPr="009845B5" w:rsidTr="00FB4EC9">
        <w:tc>
          <w:tcPr>
            <w:tcW w:w="9242" w:type="dxa"/>
            <w:gridSpan w:val="2"/>
          </w:tcPr>
          <w:p w:rsidR="008E747F" w:rsidRPr="009845B5" w:rsidRDefault="008E747F" w:rsidP="009845B5">
            <w:pPr>
              <w:jc w:val="both"/>
              <w:rPr>
                <w:rFonts w:ascii="Century Gothic" w:eastAsia="Calibri" w:hAnsi="Century Gothic" w:cs="Times New Roman"/>
                <w:sz w:val="20"/>
                <w:szCs w:val="20"/>
                <w:lang w:val="en-GB"/>
              </w:rPr>
            </w:pPr>
          </w:p>
          <w:p w:rsidR="008E747F" w:rsidRPr="009845B5" w:rsidRDefault="00344E6B"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Vision:</w:t>
            </w:r>
          </w:p>
          <w:p w:rsidR="00FB4EC9" w:rsidRPr="009845B5" w:rsidRDefault="0085127A" w:rsidP="009845B5">
            <w:pPr>
              <w:jc w:val="both"/>
              <w:rPr>
                <w:rFonts w:ascii="Century Gothic" w:hAnsi="Century Gothic"/>
                <w:sz w:val="20"/>
                <w:szCs w:val="20"/>
                <w:lang w:val="en-GB"/>
              </w:rPr>
            </w:pPr>
            <w:bookmarkStart w:id="12" w:name="_Toc381108747"/>
            <w:r w:rsidRPr="009845B5">
              <w:rPr>
                <w:rFonts w:ascii="Century Gothic" w:eastAsia="Calibri" w:hAnsi="Century Gothic" w:cs="Times New Roman"/>
                <w:sz w:val="20"/>
                <w:szCs w:val="20"/>
                <w:lang w:val="en-GB"/>
              </w:rPr>
              <w:t>In 2030 access</w:t>
            </w:r>
            <w:r w:rsidR="00FB4EC9" w:rsidRPr="009845B5">
              <w:rPr>
                <w:rFonts w:ascii="Century Gothic" w:hAnsi="Century Gothic"/>
                <w:sz w:val="20"/>
                <w:szCs w:val="20"/>
                <w:lang w:val="en-GB"/>
              </w:rPr>
              <w:t xml:space="preserve"> to </w:t>
            </w:r>
            <w:r w:rsidR="00A91E2B" w:rsidRPr="009845B5">
              <w:rPr>
                <w:rFonts w:ascii="Century Gothic" w:hAnsi="Century Gothic"/>
                <w:sz w:val="20"/>
                <w:szCs w:val="20"/>
                <w:lang w:val="en-GB"/>
              </w:rPr>
              <w:t>primary</w:t>
            </w:r>
            <w:r w:rsidR="00FB4EC9" w:rsidRPr="009845B5">
              <w:rPr>
                <w:rFonts w:ascii="Century Gothic" w:hAnsi="Century Gothic"/>
                <w:sz w:val="20"/>
                <w:szCs w:val="20"/>
                <w:lang w:val="en-GB"/>
              </w:rPr>
              <w:t xml:space="preserve"> health care for all population groups and </w:t>
            </w:r>
            <w:r w:rsidRPr="009845B5">
              <w:rPr>
                <w:rFonts w:ascii="Century Gothic" w:hAnsi="Century Gothic"/>
                <w:sz w:val="20"/>
                <w:szCs w:val="20"/>
                <w:lang w:val="en-GB"/>
              </w:rPr>
              <w:t xml:space="preserve">in all </w:t>
            </w:r>
            <w:r w:rsidR="00FB4EC9" w:rsidRPr="009845B5">
              <w:rPr>
                <w:rFonts w:ascii="Century Gothic" w:hAnsi="Century Gothic"/>
                <w:sz w:val="20"/>
                <w:szCs w:val="20"/>
                <w:lang w:val="en-GB"/>
              </w:rPr>
              <w:t>spatial areas</w:t>
            </w:r>
            <w:r w:rsidRPr="009845B5">
              <w:rPr>
                <w:rFonts w:ascii="Century Gothic" w:hAnsi="Century Gothic"/>
                <w:sz w:val="20"/>
                <w:szCs w:val="20"/>
                <w:lang w:val="en-GB"/>
              </w:rPr>
              <w:t xml:space="preserve"> is guaranteed;</w:t>
            </w:r>
            <w:r w:rsidR="00FB4EC9" w:rsidRPr="009845B5">
              <w:rPr>
                <w:rFonts w:ascii="Century Gothic" w:hAnsi="Century Gothic"/>
                <w:sz w:val="20"/>
                <w:szCs w:val="20"/>
                <w:lang w:val="en-GB"/>
              </w:rPr>
              <w:t xml:space="preserve"> with </w:t>
            </w:r>
            <w:r w:rsidRPr="009845B5">
              <w:rPr>
                <w:rFonts w:ascii="Century Gothic" w:hAnsi="Century Gothic"/>
                <w:sz w:val="20"/>
                <w:szCs w:val="20"/>
                <w:lang w:val="en-GB"/>
              </w:rPr>
              <w:t>a special focus</w:t>
            </w:r>
            <w:r w:rsidR="00FB4EC9" w:rsidRPr="009845B5">
              <w:rPr>
                <w:rFonts w:ascii="Century Gothic" w:hAnsi="Century Gothic"/>
                <w:sz w:val="20"/>
                <w:szCs w:val="20"/>
                <w:lang w:val="en-GB"/>
              </w:rPr>
              <w:t xml:space="preserve"> on child and maternal health (access to reproductive h</w:t>
            </w:r>
            <w:r w:rsidRPr="009845B5">
              <w:rPr>
                <w:rFonts w:ascii="Century Gothic" w:hAnsi="Century Gothic"/>
                <w:sz w:val="20"/>
                <w:szCs w:val="20"/>
                <w:lang w:val="en-GB"/>
              </w:rPr>
              <w:t>ealth care and family planning).  Health systems are</w:t>
            </w:r>
            <w:r w:rsidR="00FB4EC9" w:rsidRPr="009845B5">
              <w:rPr>
                <w:rFonts w:ascii="Century Gothic" w:hAnsi="Century Gothic"/>
                <w:sz w:val="20"/>
                <w:szCs w:val="20"/>
                <w:lang w:val="en-GB"/>
              </w:rPr>
              <w:t xml:space="preserve"> strengthen</w:t>
            </w:r>
            <w:r w:rsidRPr="009845B5">
              <w:rPr>
                <w:rFonts w:ascii="Century Gothic" w:hAnsi="Century Gothic"/>
                <w:sz w:val="20"/>
                <w:szCs w:val="20"/>
                <w:lang w:val="en-GB"/>
              </w:rPr>
              <w:t xml:space="preserve">ed; and the spread of </w:t>
            </w:r>
            <w:r w:rsidR="00FB4EC9" w:rsidRPr="009845B5">
              <w:rPr>
                <w:rFonts w:ascii="Century Gothic" w:hAnsi="Century Gothic"/>
                <w:sz w:val="20"/>
                <w:szCs w:val="20"/>
                <w:lang w:val="en-GB"/>
              </w:rPr>
              <w:t>epidemics (HIV, malaria, and TB)</w:t>
            </w:r>
            <w:bookmarkEnd w:id="12"/>
            <w:r w:rsidRPr="009845B5">
              <w:rPr>
                <w:rFonts w:ascii="Century Gothic" w:hAnsi="Century Gothic"/>
                <w:sz w:val="20"/>
                <w:szCs w:val="20"/>
                <w:lang w:val="en-GB"/>
              </w:rPr>
              <w:t xml:space="preserve"> has been controlled.</w:t>
            </w:r>
          </w:p>
          <w:p w:rsidR="00FB4EC9" w:rsidRPr="009845B5" w:rsidRDefault="00FB4EC9" w:rsidP="009845B5">
            <w:pPr>
              <w:jc w:val="both"/>
              <w:rPr>
                <w:rFonts w:ascii="Century Gothic" w:eastAsia="Calibri" w:hAnsi="Century Gothic" w:cs="Times New Roman"/>
                <w:sz w:val="20"/>
                <w:szCs w:val="20"/>
                <w:lang w:val="en-GB"/>
              </w:rPr>
            </w:pPr>
          </w:p>
        </w:tc>
      </w:tr>
      <w:tr w:rsidR="008E747F" w:rsidRPr="009845B5" w:rsidTr="00FB4EC9">
        <w:tc>
          <w:tcPr>
            <w:tcW w:w="9242" w:type="dxa"/>
            <w:gridSpan w:val="2"/>
          </w:tcPr>
          <w:p w:rsidR="008E747F" w:rsidRPr="009845B5" w:rsidRDefault="008E747F" w:rsidP="009845B5">
            <w:pPr>
              <w:jc w:val="both"/>
              <w:rPr>
                <w:rFonts w:ascii="Century Gothic" w:eastAsia="Calibri" w:hAnsi="Century Gothic" w:cs="Times New Roman"/>
                <w:sz w:val="20"/>
                <w:szCs w:val="20"/>
                <w:lang w:val="en-GB"/>
              </w:rPr>
            </w:pPr>
          </w:p>
          <w:p w:rsidR="00344E6B" w:rsidRPr="009845B5" w:rsidRDefault="00344E6B" w:rsidP="009845B5">
            <w:pPr>
              <w:jc w:val="center"/>
              <w:rPr>
                <w:rFonts w:ascii="Century Gothic" w:eastAsia="Calibri" w:hAnsi="Century Gothic" w:cs="Times New Roman"/>
                <w:b/>
                <w:sz w:val="20"/>
                <w:szCs w:val="20"/>
                <w:lang w:val="en-GB"/>
              </w:rPr>
            </w:pPr>
            <w:r w:rsidRPr="009845B5">
              <w:rPr>
                <w:rFonts w:ascii="Century Gothic" w:eastAsia="Calibri" w:hAnsi="Century Gothic" w:cs="Times New Roman"/>
                <w:b/>
                <w:sz w:val="20"/>
                <w:szCs w:val="20"/>
                <w:lang w:val="en-GB"/>
              </w:rPr>
              <w:t>Our Call:</w:t>
            </w:r>
          </w:p>
          <w:p w:rsidR="00344E6B" w:rsidRPr="009845B5" w:rsidRDefault="0085127A" w:rsidP="009845B5">
            <w:pPr>
              <w:jc w:val="both"/>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t>We</w:t>
            </w:r>
            <w:r w:rsidR="00344E6B" w:rsidRPr="009845B5">
              <w:rPr>
                <w:rFonts w:ascii="Century Gothic" w:eastAsia="Calibri" w:hAnsi="Century Gothic" w:cs="Times New Roman"/>
                <w:sz w:val="20"/>
                <w:szCs w:val="20"/>
                <w:lang w:val="en-GB"/>
              </w:rPr>
              <w:t xml:space="preserve"> call </w:t>
            </w:r>
            <w:r w:rsidRPr="009845B5">
              <w:rPr>
                <w:rFonts w:ascii="Century Gothic" w:eastAsia="Calibri" w:hAnsi="Century Gothic" w:cs="Times New Roman"/>
                <w:sz w:val="20"/>
                <w:szCs w:val="20"/>
                <w:lang w:val="en-GB"/>
              </w:rPr>
              <w:t xml:space="preserve">for </w:t>
            </w:r>
            <w:r w:rsidR="00344E6B" w:rsidRPr="009845B5">
              <w:rPr>
                <w:rFonts w:ascii="Century Gothic" w:eastAsia="Calibri" w:hAnsi="Century Gothic" w:cs="Times New Roman"/>
                <w:sz w:val="20"/>
                <w:szCs w:val="20"/>
                <w:lang w:val="en-GB"/>
              </w:rPr>
              <w:t xml:space="preserve">free access to primary health care as one </w:t>
            </w:r>
            <w:r w:rsidRPr="009845B5">
              <w:rPr>
                <w:rFonts w:ascii="Century Gothic" w:eastAsia="Calibri" w:hAnsi="Century Gothic" w:cs="Times New Roman"/>
                <w:sz w:val="20"/>
                <w:szCs w:val="20"/>
                <w:lang w:val="en-GB"/>
              </w:rPr>
              <w:t>of the goals of the post 2015 d</w:t>
            </w:r>
            <w:r w:rsidR="00344E6B" w:rsidRPr="009845B5">
              <w:rPr>
                <w:rFonts w:ascii="Century Gothic" w:eastAsia="Calibri" w:hAnsi="Century Gothic" w:cs="Times New Roman"/>
                <w:sz w:val="20"/>
                <w:szCs w:val="20"/>
                <w:lang w:val="en-GB"/>
              </w:rPr>
              <w:t xml:space="preserve">evelopment </w:t>
            </w:r>
            <w:r w:rsidRPr="009845B5">
              <w:rPr>
                <w:rFonts w:ascii="Century Gothic" w:eastAsia="Calibri" w:hAnsi="Century Gothic" w:cs="Times New Roman"/>
                <w:sz w:val="20"/>
                <w:szCs w:val="20"/>
                <w:lang w:val="en-GB"/>
              </w:rPr>
              <w:t>agenda; and the e</w:t>
            </w:r>
            <w:r w:rsidR="00344E6B" w:rsidRPr="009845B5">
              <w:rPr>
                <w:rFonts w:ascii="Century Gothic" w:eastAsia="Calibri" w:hAnsi="Century Gothic" w:cs="Times New Roman"/>
                <w:sz w:val="20"/>
                <w:szCs w:val="20"/>
                <w:lang w:val="en-GB"/>
              </w:rPr>
              <w:t xml:space="preserve">radication of Malaria, TB, and zero infection rate of HIV as targets. </w:t>
            </w:r>
          </w:p>
          <w:p w:rsidR="00344E6B" w:rsidRPr="009845B5" w:rsidRDefault="00344E6B" w:rsidP="009845B5">
            <w:pPr>
              <w:jc w:val="both"/>
              <w:rPr>
                <w:rFonts w:ascii="Century Gothic" w:eastAsia="Calibri" w:hAnsi="Century Gothic" w:cs="Times New Roman"/>
                <w:sz w:val="20"/>
                <w:szCs w:val="20"/>
                <w:lang w:val="en-GB"/>
              </w:rPr>
            </w:pPr>
          </w:p>
        </w:tc>
      </w:tr>
      <w:tr w:rsidR="008828C4" w:rsidRPr="009845B5" w:rsidTr="008E20C7">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Goal</w:t>
            </w:r>
          </w:p>
        </w:tc>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Target</w:t>
            </w:r>
          </w:p>
        </w:tc>
      </w:tr>
      <w:tr w:rsidR="004D6F69" w:rsidRPr="009845B5" w:rsidTr="004D6F69">
        <w:tc>
          <w:tcPr>
            <w:tcW w:w="4621" w:type="dxa"/>
            <w:vMerge w:val="restart"/>
            <w:vAlign w:val="center"/>
          </w:tcPr>
          <w:p w:rsidR="004D6F69" w:rsidRPr="009845B5" w:rsidRDefault="004D6F69" w:rsidP="009845B5">
            <w:pPr>
              <w:keepNext/>
              <w:keepLines/>
              <w:jc w:val="center"/>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Achieve health and wellbeing for all groups, especially children, youth, and women.</w:t>
            </w:r>
          </w:p>
        </w:tc>
        <w:tc>
          <w:tcPr>
            <w:tcW w:w="4621" w:type="dxa"/>
          </w:tcPr>
          <w:p w:rsidR="004D6F69" w:rsidRPr="009845B5" w:rsidRDefault="004D6F69"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Ensure universal coverage of quality healthcare for all groups</w:t>
            </w:r>
          </w:p>
        </w:tc>
      </w:tr>
      <w:tr w:rsidR="004D6F69" w:rsidRPr="009845B5" w:rsidTr="008E20C7">
        <w:tc>
          <w:tcPr>
            <w:tcW w:w="4621" w:type="dxa"/>
            <w:vMerge/>
          </w:tcPr>
          <w:p w:rsidR="004D6F69" w:rsidRPr="009845B5" w:rsidRDefault="004D6F69"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4D6F69" w:rsidRPr="009845B5" w:rsidRDefault="004D6F69" w:rsidP="009845B5">
            <w:pPr>
              <w:keepNext/>
              <w:keepLines/>
              <w:jc w:val="both"/>
              <w:outlineLvl w:val="2"/>
              <w:rPr>
                <w:rFonts w:ascii="Century Gothic" w:eastAsia="Times New Roman" w:hAnsi="Century Gothic" w:cs="Times New Roman"/>
                <w:bCs/>
                <w:sz w:val="20"/>
                <w:szCs w:val="20"/>
                <w:lang w:val="en-GB"/>
              </w:rPr>
            </w:pPr>
            <w:r w:rsidRPr="00E811E9">
              <w:rPr>
                <w:rFonts w:ascii="Century Gothic" w:eastAsia="Times New Roman" w:hAnsi="Century Gothic" w:cs="Times New Roman"/>
                <w:bCs/>
                <w:sz w:val="20"/>
                <w:szCs w:val="20"/>
                <w:highlight w:val="yellow"/>
                <w:lang w:val="en-GB"/>
              </w:rPr>
              <w:t>End the incidence of preventable death by eliminating child mortality, maternal mortality, and death through communicable diseases</w:t>
            </w:r>
          </w:p>
        </w:tc>
      </w:tr>
      <w:tr w:rsidR="004D6F69" w:rsidRPr="009845B5" w:rsidTr="008E20C7">
        <w:tc>
          <w:tcPr>
            <w:tcW w:w="4621" w:type="dxa"/>
            <w:vMerge/>
          </w:tcPr>
          <w:p w:rsidR="004D6F69" w:rsidRPr="009845B5" w:rsidRDefault="004D6F69"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4D6F69" w:rsidRPr="009845B5" w:rsidRDefault="004D6F69"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Eradicate malaria, reduce TB infections, and end the spread of HIV/AIDS</w:t>
            </w:r>
          </w:p>
        </w:tc>
      </w:tr>
    </w:tbl>
    <w:p w:rsidR="005506C7" w:rsidRPr="009845B5" w:rsidRDefault="005506C7" w:rsidP="009845B5">
      <w:pPr>
        <w:spacing w:after="0" w:line="240" w:lineRule="auto"/>
        <w:jc w:val="both"/>
        <w:rPr>
          <w:rFonts w:ascii="Century Gothic" w:hAnsi="Century Gothic"/>
          <w:b/>
          <w:sz w:val="20"/>
          <w:szCs w:val="20"/>
        </w:rPr>
      </w:pPr>
    </w:p>
    <w:p w:rsidR="004D6F69" w:rsidRPr="009845B5" w:rsidRDefault="004D6F69" w:rsidP="009845B5">
      <w:pPr>
        <w:spacing w:after="0" w:line="240" w:lineRule="auto"/>
        <w:rPr>
          <w:rFonts w:ascii="Century Gothic" w:hAnsi="Century Gothic"/>
          <w:b/>
          <w:sz w:val="20"/>
          <w:szCs w:val="20"/>
        </w:rPr>
      </w:pPr>
    </w:p>
    <w:p w:rsidR="00FB4EC9" w:rsidRPr="009845B5" w:rsidRDefault="00FB4EC9" w:rsidP="009845B5">
      <w:pPr>
        <w:spacing w:after="0" w:line="240" w:lineRule="auto"/>
        <w:jc w:val="both"/>
        <w:rPr>
          <w:rFonts w:ascii="Century Gothic" w:hAnsi="Century Gothic"/>
          <w:b/>
          <w:sz w:val="20"/>
          <w:szCs w:val="20"/>
        </w:rPr>
      </w:pPr>
    </w:p>
    <w:tbl>
      <w:tblPr>
        <w:tblStyle w:val="Tabelraster"/>
        <w:tblW w:w="0" w:type="auto"/>
        <w:tblLook w:val="04A0" w:firstRow="1" w:lastRow="0" w:firstColumn="1" w:lastColumn="0" w:noHBand="0" w:noVBand="1"/>
      </w:tblPr>
      <w:tblGrid>
        <w:gridCol w:w="4621"/>
        <w:gridCol w:w="4621"/>
      </w:tblGrid>
      <w:tr w:rsidR="00FB4EC9" w:rsidRPr="009845B5" w:rsidTr="00344E6B">
        <w:tc>
          <w:tcPr>
            <w:tcW w:w="9242" w:type="dxa"/>
            <w:gridSpan w:val="2"/>
            <w:shd w:val="clear" w:color="auto" w:fill="215868" w:themeFill="accent5" w:themeFillShade="80"/>
          </w:tcPr>
          <w:bookmarkEnd w:id="9"/>
          <w:bookmarkEnd w:id="10"/>
          <w:p w:rsidR="00FB4EC9" w:rsidRPr="009845B5" w:rsidRDefault="00344E6B" w:rsidP="009845B5">
            <w:pPr>
              <w:jc w:val="both"/>
              <w:rPr>
                <w:rFonts w:ascii="Century Gothic" w:eastAsia="Calibri" w:hAnsi="Century Gothic" w:cs="Times New Roman"/>
                <w:color w:val="FFFFFF" w:themeColor="background1"/>
                <w:sz w:val="20"/>
                <w:szCs w:val="20"/>
                <w:lang w:val="en-GB"/>
              </w:rPr>
            </w:pPr>
            <w:r w:rsidRPr="009845B5">
              <w:rPr>
                <w:rFonts w:ascii="Century Gothic" w:hAnsi="Century Gothic"/>
                <w:b/>
                <w:color w:val="FFFFFF" w:themeColor="background1"/>
                <w:sz w:val="20"/>
                <w:szCs w:val="20"/>
                <w:lang w:val="en-ZA"/>
              </w:rPr>
              <w:t>Theme</w:t>
            </w:r>
            <w:r w:rsidRPr="009845B5">
              <w:rPr>
                <w:rFonts w:ascii="Century Gothic" w:hAnsi="Century Gothic"/>
                <w:b/>
                <w:color w:val="FFFFFF" w:themeColor="background1"/>
                <w:sz w:val="20"/>
                <w:szCs w:val="20"/>
              </w:rPr>
              <w:t> </w:t>
            </w:r>
            <w:r w:rsidR="00F34095" w:rsidRPr="009845B5">
              <w:rPr>
                <w:rFonts w:ascii="Century Gothic" w:hAnsi="Century Gothic"/>
                <w:b/>
                <w:color w:val="FFFFFF" w:themeColor="background1"/>
                <w:sz w:val="20"/>
                <w:szCs w:val="20"/>
              </w:rPr>
              <w:t>7</w:t>
            </w:r>
            <w:r w:rsidRPr="009845B5">
              <w:rPr>
                <w:rFonts w:ascii="Century Gothic" w:hAnsi="Century Gothic"/>
                <w:b/>
                <w:color w:val="FFFFFF" w:themeColor="background1"/>
                <w:sz w:val="20"/>
                <w:szCs w:val="20"/>
              </w:rPr>
              <w:t xml:space="preserve">:  </w:t>
            </w:r>
            <w:r w:rsidR="005506C7" w:rsidRPr="009845B5">
              <w:rPr>
                <w:rFonts w:ascii="Century Gothic" w:hAnsi="Century Gothic"/>
                <w:b/>
                <w:color w:val="FFFFFF" w:themeColor="background1"/>
                <w:sz w:val="20"/>
                <w:szCs w:val="20"/>
              </w:rPr>
              <w:t xml:space="preserve">End poverty, </w:t>
            </w:r>
            <w:r w:rsidR="00F34095" w:rsidRPr="009845B5">
              <w:rPr>
                <w:rFonts w:ascii="Century Gothic" w:hAnsi="Century Gothic"/>
                <w:b/>
                <w:color w:val="FFFFFF" w:themeColor="background1"/>
                <w:sz w:val="20"/>
                <w:szCs w:val="20"/>
                <w:lang w:val="en-ZA"/>
              </w:rPr>
              <w:t>improve</w:t>
            </w:r>
            <w:r w:rsidR="00FB4EC9" w:rsidRPr="009845B5">
              <w:rPr>
                <w:rFonts w:ascii="Century Gothic" w:hAnsi="Century Gothic"/>
                <w:b/>
                <w:color w:val="FFFFFF" w:themeColor="background1"/>
                <w:sz w:val="20"/>
                <w:szCs w:val="20"/>
              </w:rPr>
              <w:t xml:space="preserve"> </w:t>
            </w:r>
            <w:r w:rsidR="00FB4EC9" w:rsidRPr="009845B5">
              <w:rPr>
                <w:rFonts w:ascii="Century Gothic" w:hAnsi="Century Gothic"/>
                <w:b/>
                <w:color w:val="FFFFFF" w:themeColor="background1"/>
                <w:sz w:val="20"/>
                <w:szCs w:val="20"/>
                <w:lang w:val="en-ZA"/>
              </w:rPr>
              <w:t>livelihoods</w:t>
            </w:r>
            <w:r w:rsidR="005506C7" w:rsidRPr="009845B5">
              <w:rPr>
                <w:rFonts w:ascii="Century Gothic" w:hAnsi="Century Gothic"/>
                <w:b/>
                <w:color w:val="FFFFFF" w:themeColor="background1"/>
                <w:sz w:val="20"/>
                <w:szCs w:val="20"/>
                <w:lang w:val="en-ZA"/>
              </w:rPr>
              <w:t>, restore dignity</w:t>
            </w:r>
            <w:r w:rsidR="00FB4EC9" w:rsidRPr="009845B5">
              <w:rPr>
                <w:rFonts w:ascii="Century Gothic" w:hAnsi="Century Gothic"/>
                <w:b/>
                <w:color w:val="FFFFFF" w:themeColor="background1"/>
                <w:sz w:val="20"/>
                <w:szCs w:val="20"/>
              </w:rPr>
              <w:t>:</w:t>
            </w:r>
          </w:p>
        </w:tc>
      </w:tr>
      <w:tr w:rsidR="00FB4EC9" w:rsidRPr="009845B5" w:rsidTr="00FB4EC9">
        <w:tc>
          <w:tcPr>
            <w:tcW w:w="9242" w:type="dxa"/>
            <w:gridSpan w:val="2"/>
          </w:tcPr>
          <w:p w:rsidR="00344E6B" w:rsidRPr="009845B5" w:rsidRDefault="00344E6B" w:rsidP="009845B5">
            <w:pPr>
              <w:jc w:val="both"/>
              <w:rPr>
                <w:rFonts w:ascii="Century Gothic" w:hAnsi="Century Gothic"/>
                <w:sz w:val="20"/>
                <w:szCs w:val="20"/>
                <w:lang w:val="en-GB"/>
              </w:rPr>
            </w:pPr>
          </w:p>
          <w:p w:rsidR="00344E6B" w:rsidRPr="009845B5" w:rsidRDefault="00344E6B" w:rsidP="009845B5">
            <w:pPr>
              <w:jc w:val="center"/>
              <w:rPr>
                <w:rFonts w:ascii="Century Gothic" w:hAnsi="Century Gothic"/>
                <w:b/>
                <w:sz w:val="20"/>
                <w:szCs w:val="20"/>
                <w:lang w:val="en-GB"/>
              </w:rPr>
            </w:pPr>
            <w:r w:rsidRPr="009845B5">
              <w:rPr>
                <w:rFonts w:ascii="Century Gothic" w:hAnsi="Century Gothic"/>
                <w:b/>
                <w:sz w:val="20"/>
                <w:szCs w:val="20"/>
                <w:lang w:val="en-GB"/>
              </w:rPr>
              <w:t>Our Vision:</w:t>
            </w:r>
          </w:p>
          <w:p w:rsidR="00FB4EC9" w:rsidRPr="009845B5" w:rsidRDefault="004728F4" w:rsidP="009845B5">
            <w:pPr>
              <w:jc w:val="both"/>
              <w:rPr>
                <w:rFonts w:ascii="Century Gothic" w:eastAsia="Calibri" w:hAnsi="Century Gothic" w:cs="Times New Roman"/>
                <w:sz w:val="20"/>
                <w:szCs w:val="20"/>
                <w:lang w:val="en-GB"/>
              </w:rPr>
            </w:pPr>
            <w:r w:rsidRPr="009845B5">
              <w:rPr>
                <w:rFonts w:ascii="Century Gothic" w:hAnsi="Century Gothic"/>
                <w:sz w:val="20"/>
                <w:szCs w:val="20"/>
                <w:lang w:val="en-GB"/>
              </w:rPr>
              <w:t xml:space="preserve">Our vision is a world without poverty; where </w:t>
            </w:r>
            <w:r w:rsidR="00FB4EC9" w:rsidRPr="009845B5">
              <w:rPr>
                <w:rFonts w:ascii="Century Gothic" w:hAnsi="Century Gothic"/>
                <w:sz w:val="20"/>
                <w:szCs w:val="20"/>
                <w:lang w:val="en-GB"/>
              </w:rPr>
              <w:t>households have access to sufficient food, clean water, sanitation facilities and housing. It includes efforts towards ensuring food security and food pro</w:t>
            </w:r>
            <w:r w:rsidRPr="009845B5">
              <w:rPr>
                <w:rFonts w:ascii="Century Gothic" w:hAnsi="Century Gothic"/>
                <w:sz w:val="20"/>
                <w:szCs w:val="20"/>
                <w:lang w:val="en-GB"/>
              </w:rPr>
              <w:t>duction with a special focus on</w:t>
            </w:r>
            <w:r w:rsidR="00FB4EC9" w:rsidRPr="009845B5">
              <w:rPr>
                <w:rFonts w:ascii="Century Gothic" w:hAnsi="Century Gothic"/>
                <w:sz w:val="20"/>
                <w:szCs w:val="20"/>
                <w:lang w:val="en-GB"/>
              </w:rPr>
              <w:t xml:space="preserve"> smallholder agriculture</w:t>
            </w:r>
            <w:r w:rsidRPr="009845B5">
              <w:rPr>
                <w:rFonts w:ascii="Century Gothic" w:hAnsi="Century Gothic"/>
                <w:sz w:val="20"/>
                <w:szCs w:val="20"/>
                <w:lang w:val="en-GB"/>
              </w:rPr>
              <w:t>.</w:t>
            </w:r>
          </w:p>
        </w:tc>
      </w:tr>
      <w:tr w:rsidR="00344E6B" w:rsidRPr="009845B5" w:rsidTr="00FB4EC9">
        <w:tc>
          <w:tcPr>
            <w:tcW w:w="9242" w:type="dxa"/>
            <w:gridSpan w:val="2"/>
          </w:tcPr>
          <w:p w:rsidR="00344E6B" w:rsidRPr="009845B5" w:rsidRDefault="00344E6B" w:rsidP="009845B5">
            <w:pPr>
              <w:jc w:val="both"/>
              <w:rPr>
                <w:rFonts w:ascii="Century Gothic" w:hAnsi="Century Gothic"/>
                <w:sz w:val="20"/>
                <w:szCs w:val="20"/>
                <w:lang w:val="en-GB"/>
              </w:rPr>
            </w:pPr>
          </w:p>
          <w:p w:rsidR="00344E6B" w:rsidRPr="009845B5" w:rsidRDefault="00344E6B" w:rsidP="009845B5">
            <w:pPr>
              <w:jc w:val="center"/>
              <w:rPr>
                <w:rFonts w:ascii="Century Gothic" w:hAnsi="Century Gothic"/>
                <w:b/>
                <w:sz w:val="20"/>
                <w:szCs w:val="20"/>
                <w:lang w:val="en-GB"/>
              </w:rPr>
            </w:pPr>
            <w:r w:rsidRPr="009845B5">
              <w:rPr>
                <w:rFonts w:ascii="Century Gothic" w:hAnsi="Century Gothic"/>
                <w:b/>
                <w:sz w:val="20"/>
                <w:szCs w:val="20"/>
                <w:lang w:val="en-GB"/>
              </w:rPr>
              <w:t>Our Call:</w:t>
            </w:r>
          </w:p>
          <w:p w:rsidR="004728F4" w:rsidRPr="009845B5" w:rsidRDefault="004728F4" w:rsidP="009845B5">
            <w:pPr>
              <w:jc w:val="both"/>
              <w:rPr>
                <w:rFonts w:ascii="Century Gothic" w:hAnsi="Century Gothic"/>
                <w:sz w:val="20"/>
                <w:szCs w:val="20"/>
                <w:lang w:val="en-GB"/>
              </w:rPr>
            </w:pPr>
            <w:r w:rsidRPr="009845B5">
              <w:rPr>
                <w:rFonts w:ascii="Century Gothic" w:hAnsi="Century Gothic"/>
                <w:sz w:val="20"/>
                <w:szCs w:val="20"/>
                <w:lang w:val="en-GB"/>
              </w:rPr>
              <w:t xml:space="preserve">We call for a commitment to eradicate poverty and eliminate hunger in one generation.  </w:t>
            </w:r>
          </w:p>
        </w:tc>
      </w:tr>
      <w:tr w:rsidR="008828C4" w:rsidRPr="009845B5" w:rsidTr="008E20C7">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Goal</w:t>
            </w:r>
          </w:p>
        </w:tc>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Target</w:t>
            </w:r>
          </w:p>
        </w:tc>
      </w:tr>
      <w:tr w:rsidR="005506C7" w:rsidRPr="009845B5" w:rsidTr="008E20C7">
        <w:tc>
          <w:tcPr>
            <w:tcW w:w="4621" w:type="dxa"/>
            <w:vMerge w:val="restart"/>
            <w:vAlign w:val="center"/>
          </w:tcPr>
          <w:p w:rsidR="005506C7" w:rsidRPr="009845B5" w:rsidRDefault="005506C7" w:rsidP="009845B5">
            <w:pPr>
              <w:keepNext/>
              <w:keepLines/>
              <w:jc w:val="center"/>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End (</w:t>
            </w:r>
            <w:r w:rsidRPr="009845B5">
              <w:rPr>
                <w:rFonts w:ascii="Century Gothic" w:eastAsia="Times New Roman" w:hAnsi="Century Gothic" w:cs="Times New Roman"/>
                <w:bCs/>
                <w:sz w:val="20"/>
                <w:szCs w:val="20"/>
                <w:highlight w:val="yellow"/>
                <w:lang w:val="en-GB"/>
              </w:rPr>
              <w:t>extreme??)</w:t>
            </w:r>
            <w:r w:rsidRPr="009845B5">
              <w:rPr>
                <w:rFonts w:ascii="Century Gothic" w:eastAsia="Times New Roman" w:hAnsi="Century Gothic" w:cs="Times New Roman"/>
                <w:bCs/>
                <w:sz w:val="20"/>
                <w:szCs w:val="20"/>
                <w:lang w:val="en-GB"/>
              </w:rPr>
              <w:t xml:space="preserve"> poverty and hunger, improve livelihoods and restore dignity for all.</w:t>
            </w:r>
          </w:p>
        </w:tc>
        <w:tc>
          <w:tcPr>
            <w:tcW w:w="4621" w:type="dxa"/>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End poverty (</w:t>
            </w:r>
            <w:r w:rsidRPr="009845B5">
              <w:rPr>
                <w:rFonts w:ascii="Century Gothic" w:eastAsia="Times New Roman" w:hAnsi="Century Gothic" w:cs="Times New Roman"/>
                <w:bCs/>
                <w:sz w:val="20"/>
                <w:szCs w:val="20"/>
                <w:highlight w:val="yellow"/>
                <w:lang w:val="en-GB"/>
              </w:rPr>
              <w:t>$1.25/2 per day??)</w:t>
            </w:r>
            <w:r w:rsidRPr="009845B5">
              <w:rPr>
                <w:rFonts w:ascii="Century Gothic" w:eastAsia="Times New Roman" w:hAnsi="Century Gothic" w:cs="Times New Roman"/>
                <w:bCs/>
                <w:sz w:val="20"/>
                <w:szCs w:val="20"/>
                <w:lang w:val="en-GB"/>
              </w:rPr>
              <w:t xml:space="preserve"> – 0% target on extreme poverty</w:t>
            </w:r>
          </w:p>
        </w:tc>
      </w:tr>
      <w:tr w:rsidR="005506C7" w:rsidRPr="009845B5" w:rsidTr="008E20C7">
        <w:tc>
          <w:tcPr>
            <w:tcW w:w="4621" w:type="dxa"/>
            <w:vMerge/>
            <w:vAlign w:val="center"/>
          </w:tcPr>
          <w:p w:rsidR="005506C7" w:rsidRPr="009845B5" w:rsidRDefault="005506C7" w:rsidP="009845B5">
            <w:pPr>
              <w:keepNext/>
              <w:keepLines/>
              <w:jc w:val="center"/>
              <w:outlineLvl w:val="2"/>
              <w:rPr>
                <w:rFonts w:ascii="Century Gothic" w:eastAsia="Times New Roman" w:hAnsi="Century Gothic" w:cs="Times New Roman"/>
                <w:bCs/>
                <w:sz w:val="20"/>
                <w:szCs w:val="20"/>
                <w:lang w:val="en-GB"/>
              </w:rPr>
            </w:pPr>
          </w:p>
        </w:tc>
        <w:tc>
          <w:tcPr>
            <w:tcW w:w="4621" w:type="dxa"/>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End hunger and achieve food security – 0% target on hunger</w:t>
            </w:r>
          </w:p>
        </w:tc>
      </w:tr>
      <w:tr w:rsidR="005506C7" w:rsidRPr="009845B5" w:rsidTr="008E20C7">
        <w:tc>
          <w:tcPr>
            <w:tcW w:w="4621" w:type="dxa"/>
            <w:vMerge/>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80% social security coverage for vulnerable households by 2030</w:t>
            </w:r>
          </w:p>
        </w:tc>
      </w:tr>
      <w:tr w:rsidR="005506C7" w:rsidRPr="009845B5" w:rsidTr="008E20C7">
        <w:tc>
          <w:tcPr>
            <w:tcW w:w="4621" w:type="dxa"/>
            <w:vMerge/>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Advanced response system for countries experiencing food shortages (famine, drought, flooding)</w:t>
            </w:r>
          </w:p>
        </w:tc>
      </w:tr>
      <w:tr w:rsidR="005506C7" w:rsidRPr="009845B5" w:rsidTr="008E20C7">
        <w:tc>
          <w:tcPr>
            <w:tcW w:w="4621" w:type="dxa"/>
            <w:vMerge/>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Eliminate all slum dwellings</w:t>
            </w:r>
          </w:p>
        </w:tc>
      </w:tr>
      <w:tr w:rsidR="005506C7" w:rsidRPr="009845B5" w:rsidTr="008E20C7">
        <w:tc>
          <w:tcPr>
            <w:tcW w:w="4621" w:type="dxa"/>
            <w:vMerge/>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5506C7" w:rsidRPr="009845B5" w:rsidRDefault="005506C7"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Provide 100% coverage in social service delivery, including water and sanitation</w:t>
            </w:r>
          </w:p>
        </w:tc>
      </w:tr>
    </w:tbl>
    <w:p w:rsidR="00150C29" w:rsidRPr="009845B5" w:rsidRDefault="00150C29" w:rsidP="009845B5">
      <w:pPr>
        <w:keepNext/>
        <w:keepLines/>
        <w:spacing w:after="0" w:line="240" w:lineRule="auto"/>
        <w:jc w:val="both"/>
        <w:outlineLvl w:val="2"/>
        <w:rPr>
          <w:rFonts w:ascii="Century Gothic" w:eastAsia="Times New Roman" w:hAnsi="Century Gothic" w:cs="Times New Roman"/>
          <w:b/>
          <w:bCs/>
          <w:sz w:val="20"/>
          <w:szCs w:val="20"/>
          <w:lang w:val="en-GB"/>
        </w:rPr>
      </w:pPr>
    </w:p>
    <w:bookmarkEnd w:id="11"/>
    <w:p w:rsidR="004D6F69" w:rsidRPr="009845B5" w:rsidRDefault="004D6F69" w:rsidP="009845B5">
      <w:pPr>
        <w:spacing w:after="0" w:line="240" w:lineRule="auto"/>
        <w:rPr>
          <w:rFonts w:ascii="Century Gothic" w:eastAsia="Calibri" w:hAnsi="Century Gothic" w:cs="Times New Roman"/>
          <w:sz w:val="20"/>
          <w:szCs w:val="20"/>
          <w:lang w:val="en-GB"/>
        </w:rPr>
      </w:pPr>
      <w:r w:rsidRPr="009845B5">
        <w:rPr>
          <w:rFonts w:ascii="Century Gothic" w:eastAsia="Calibri" w:hAnsi="Century Gothic" w:cs="Times New Roman"/>
          <w:sz w:val="20"/>
          <w:szCs w:val="20"/>
          <w:lang w:val="en-GB"/>
        </w:rPr>
        <w:br w:type="page"/>
      </w:r>
    </w:p>
    <w:p w:rsidR="00FB4EC9" w:rsidRPr="009845B5" w:rsidRDefault="00FB4EC9" w:rsidP="009845B5">
      <w:pPr>
        <w:spacing w:after="0" w:line="240" w:lineRule="auto"/>
        <w:jc w:val="both"/>
        <w:rPr>
          <w:rFonts w:ascii="Century Gothic" w:eastAsia="Calibri" w:hAnsi="Century Gothic" w:cs="Times New Roman"/>
          <w:sz w:val="20"/>
          <w:szCs w:val="20"/>
          <w:lang w:val="en-GB"/>
        </w:rPr>
      </w:pPr>
    </w:p>
    <w:tbl>
      <w:tblPr>
        <w:tblStyle w:val="Tabelraster"/>
        <w:tblW w:w="0" w:type="auto"/>
        <w:tblLook w:val="04A0" w:firstRow="1" w:lastRow="0" w:firstColumn="1" w:lastColumn="0" w:noHBand="0" w:noVBand="1"/>
      </w:tblPr>
      <w:tblGrid>
        <w:gridCol w:w="4621"/>
        <w:gridCol w:w="4621"/>
      </w:tblGrid>
      <w:tr w:rsidR="00FB4EC9" w:rsidRPr="009845B5" w:rsidTr="00344E6B">
        <w:tc>
          <w:tcPr>
            <w:tcW w:w="9242" w:type="dxa"/>
            <w:gridSpan w:val="2"/>
            <w:shd w:val="clear" w:color="auto" w:fill="215868" w:themeFill="accent5" w:themeFillShade="80"/>
          </w:tcPr>
          <w:p w:rsidR="00FB4EC9" w:rsidRPr="009845B5" w:rsidRDefault="00344E6B" w:rsidP="009845B5">
            <w:pPr>
              <w:keepNext/>
              <w:keepLines/>
              <w:jc w:val="both"/>
              <w:outlineLvl w:val="2"/>
              <w:rPr>
                <w:rFonts w:ascii="Century Gothic" w:eastAsia="Times New Roman" w:hAnsi="Century Gothic" w:cs="Times New Roman"/>
                <w:b/>
                <w:bCs/>
                <w:color w:val="FFFFFF" w:themeColor="background1"/>
                <w:sz w:val="20"/>
                <w:szCs w:val="20"/>
                <w:lang w:val="en-GB"/>
              </w:rPr>
            </w:pPr>
            <w:r w:rsidRPr="009845B5">
              <w:rPr>
                <w:rFonts w:ascii="Century Gothic" w:eastAsia="Times New Roman" w:hAnsi="Century Gothic" w:cs="Times New Roman"/>
                <w:b/>
                <w:bCs/>
                <w:color w:val="FFFFFF" w:themeColor="background1"/>
                <w:sz w:val="20"/>
                <w:szCs w:val="20"/>
                <w:lang w:val="en-GB"/>
              </w:rPr>
              <w:t>Theme</w:t>
            </w:r>
            <w:r w:rsidR="00F34095" w:rsidRPr="009845B5">
              <w:rPr>
                <w:rFonts w:ascii="Century Gothic" w:eastAsia="Times New Roman" w:hAnsi="Century Gothic" w:cs="Times New Roman"/>
                <w:b/>
                <w:bCs/>
                <w:color w:val="FFFFFF" w:themeColor="background1"/>
                <w:sz w:val="20"/>
                <w:szCs w:val="20"/>
                <w:lang w:val="en-GB"/>
              </w:rPr>
              <w:t xml:space="preserve"> 8</w:t>
            </w:r>
            <w:r w:rsidRPr="009845B5">
              <w:rPr>
                <w:rFonts w:ascii="Century Gothic" w:eastAsia="Times New Roman" w:hAnsi="Century Gothic" w:cs="Times New Roman"/>
                <w:b/>
                <w:bCs/>
                <w:color w:val="FFFFFF" w:themeColor="background1"/>
                <w:sz w:val="20"/>
                <w:szCs w:val="20"/>
                <w:lang w:val="en-GB"/>
              </w:rPr>
              <w:t xml:space="preserve">:  </w:t>
            </w:r>
            <w:r w:rsidR="00FB4EC9" w:rsidRPr="009845B5">
              <w:rPr>
                <w:rFonts w:ascii="Century Gothic" w:eastAsia="Times New Roman" w:hAnsi="Century Gothic" w:cs="Times New Roman"/>
                <w:b/>
                <w:bCs/>
                <w:color w:val="FFFFFF" w:themeColor="background1"/>
                <w:sz w:val="20"/>
                <w:szCs w:val="20"/>
                <w:lang w:val="en-GB"/>
              </w:rPr>
              <w:t>Sustainability and conservation</w:t>
            </w:r>
          </w:p>
        </w:tc>
      </w:tr>
      <w:tr w:rsidR="00FB4EC9" w:rsidRPr="009845B5" w:rsidTr="00FB4EC9">
        <w:tc>
          <w:tcPr>
            <w:tcW w:w="9242" w:type="dxa"/>
            <w:gridSpan w:val="2"/>
          </w:tcPr>
          <w:p w:rsidR="00344E6B" w:rsidRPr="009845B5" w:rsidRDefault="00344E6B" w:rsidP="009845B5">
            <w:pPr>
              <w:jc w:val="both"/>
              <w:rPr>
                <w:rFonts w:ascii="Century Gothic" w:eastAsia="Calibri" w:hAnsi="Century Gothic" w:cs="Times New Roman"/>
                <w:sz w:val="20"/>
                <w:szCs w:val="20"/>
                <w:lang w:val="en-ZA"/>
              </w:rPr>
            </w:pPr>
          </w:p>
          <w:p w:rsidR="00344E6B" w:rsidRPr="009845B5" w:rsidRDefault="00344E6B" w:rsidP="009845B5">
            <w:pPr>
              <w:jc w:val="center"/>
              <w:rPr>
                <w:rFonts w:ascii="Century Gothic" w:eastAsia="Calibri" w:hAnsi="Century Gothic" w:cs="Times New Roman"/>
                <w:b/>
                <w:sz w:val="20"/>
                <w:szCs w:val="20"/>
                <w:lang w:val="en-ZA"/>
              </w:rPr>
            </w:pPr>
            <w:r w:rsidRPr="009845B5">
              <w:rPr>
                <w:rFonts w:ascii="Century Gothic" w:eastAsia="Calibri" w:hAnsi="Century Gothic" w:cs="Times New Roman"/>
                <w:b/>
                <w:sz w:val="20"/>
                <w:szCs w:val="20"/>
                <w:lang w:val="en-ZA"/>
              </w:rPr>
              <w:t>Our Vision:</w:t>
            </w:r>
          </w:p>
          <w:p w:rsidR="00FB4EC9" w:rsidRPr="009845B5" w:rsidRDefault="004728F4" w:rsidP="009845B5">
            <w:pPr>
              <w:jc w:val="both"/>
              <w:rPr>
                <w:rFonts w:ascii="Century Gothic" w:eastAsia="Calibri" w:hAnsi="Century Gothic" w:cs="Times New Roman"/>
                <w:sz w:val="20"/>
                <w:szCs w:val="20"/>
                <w:lang w:val="en-GB"/>
              </w:rPr>
            </w:pPr>
            <w:bookmarkStart w:id="13" w:name="_Toc381108750"/>
            <w:r w:rsidRPr="009845B5">
              <w:rPr>
                <w:rFonts w:ascii="Century Gothic" w:hAnsi="Century Gothic"/>
                <w:sz w:val="20"/>
                <w:szCs w:val="20"/>
                <w:lang w:val="en-GB"/>
              </w:rPr>
              <w:t>In 2030 leaders of the world and Africa have agreed on the</w:t>
            </w:r>
            <w:r w:rsidR="00FB4EC9" w:rsidRPr="009845B5">
              <w:rPr>
                <w:rFonts w:ascii="Century Gothic" w:hAnsi="Century Gothic"/>
                <w:sz w:val="20"/>
                <w:szCs w:val="20"/>
                <w:lang w:val="en-GB"/>
              </w:rPr>
              <w:t xml:space="preserve"> sustainable use of natural resources including fauna and flora, rivers and water sources</w:t>
            </w:r>
            <w:r w:rsidRPr="009845B5">
              <w:rPr>
                <w:rFonts w:ascii="Century Gothic" w:hAnsi="Century Gothic"/>
                <w:sz w:val="20"/>
                <w:szCs w:val="20"/>
                <w:lang w:val="en-GB"/>
              </w:rPr>
              <w:t>, and mineral resources.  They have committed to strengthen</w:t>
            </w:r>
            <w:r w:rsidR="00FB4EC9" w:rsidRPr="009845B5">
              <w:rPr>
                <w:rFonts w:ascii="Century Gothic" w:hAnsi="Century Gothic"/>
                <w:sz w:val="20"/>
                <w:szCs w:val="20"/>
                <w:lang w:val="en-GB"/>
              </w:rPr>
              <w:t xml:space="preserve"> investment on afforestation, soil and water conversation and pr</w:t>
            </w:r>
            <w:r w:rsidRPr="009845B5">
              <w:rPr>
                <w:rFonts w:ascii="Century Gothic" w:hAnsi="Century Gothic"/>
                <w:sz w:val="20"/>
                <w:szCs w:val="20"/>
                <w:lang w:val="en-GB"/>
              </w:rPr>
              <w:t>eservation of natural habitat.  They have increased e</w:t>
            </w:r>
            <w:r w:rsidR="00FB4EC9" w:rsidRPr="009845B5">
              <w:rPr>
                <w:rFonts w:ascii="Century Gothic" w:hAnsi="Century Gothic"/>
                <w:sz w:val="20"/>
                <w:szCs w:val="20"/>
                <w:lang w:val="en-GB"/>
              </w:rPr>
              <w:t>fforts in cli</w:t>
            </w:r>
            <w:r w:rsidRPr="009845B5">
              <w:rPr>
                <w:rFonts w:ascii="Century Gothic" w:hAnsi="Century Gothic"/>
                <w:sz w:val="20"/>
                <w:szCs w:val="20"/>
                <w:lang w:val="en-GB"/>
              </w:rPr>
              <w:t>mate change mitigation, adopted</w:t>
            </w:r>
            <w:r w:rsidR="00FB4EC9" w:rsidRPr="009845B5">
              <w:rPr>
                <w:rFonts w:ascii="Century Gothic" w:hAnsi="Century Gothic"/>
                <w:sz w:val="20"/>
                <w:szCs w:val="20"/>
                <w:lang w:val="en-GB"/>
              </w:rPr>
              <w:t xml:space="preserve"> green technologies and </w:t>
            </w:r>
            <w:r w:rsidRPr="009845B5">
              <w:rPr>
                <w:rFonts w:ascii="Century Gothic" w:hAnsi="Century Gothic"/>
                <w:sz w:val="20"/>
                <w:szCs w:val="20"/>
                <w:lang w:val="en-GB"/>
              </w:rPr>
              <w:t xml:space="preserve">developed </w:t>
            </w:r>
            <w:r w:rsidR="00FB4EC9" w:rsidRPr="009845B5">
              <w:rPr>
                <w:rFonts w:ascii="Century Gothic" w:hAnsi="Century Gothic"/>
                <w:sz w:val="20"/>
                <w:szCs w:val="20"/>
                <w:lang w:val="en-GB"/>
              </w:rPr>
              <w:t>green energy sources</w:t>
            </w:r>
            <w:bookmarkEnd w:id="13"/>
            <w:r w:rsidRPr="009845B5">
              <w:rPr>
                <w:rFonts w:ascii="Century Gothic" w:hAnsi="Century Gothic"/>
                <w:sz w:val="20"/>
                <w:szCs w:val="20"/>
                <w:lang w:val="en-GB"/>
              </w:rPr>
              <w:t>.</w:t>
            </w:r>
          </w:p>
        </w:tc>
      </w:tr>
      <w:tr w:rsidR="00344E6B" w:rsidRPr="009845B5" w:rsidTr="00FB4EC9">
        <w:tc>
          <w:tcPr>
            <w:tcW w:w="9242" w:type="dxa"/>
            <w:gridSpan w:val="2"/>
          </w:tcPr>
          <w:p w:rsidR="00344E6B" w:rsidRPr="009845B5" w:rsidRDefault="00344E6B" w:rsidP="009845B5">
            <w:pPr>
              <w:jc w:val="both"/>
              <w:rPr>
                <w:rFonts w:ascii="Century Gothic" w:eastAsia="Calibri" w:hAnsi="Century Gothic" w:cs="Times New Roman"/>
                <w:sz w:val="20"/>
                <w:szCs w:val="20"/>
                <w:lang w:val="en-ZA"/>
              </w:rPr>
            </w:pPr>
          </w:p>
          <w:p w:rsidR="00344E6B" w:rsidRPr="009845B5" w:rsidRDefault="00344E6B" w:rsidP="009845B5">
            <w:pPr>
              <w:jc w:val="center"/>
              <w:rPr>
                <w:rFonts w:ascii="Century Gothic" w:eastAsia="Calibri" w:hAnsi="Century Gothic" w:cs="Times New Roman"/>
                <w:b/>
                <w:sz w:val="20"/>
                <w:szCs w:val="20"/>
                <w:lang w:val="en-ZA"/>
              </w:rPr>
            </w:pPr>
            <w:r w:rsidRPr="009845B5">
              <w:rPr>
                <w:rFonts w:ascii="Century Gothic" w:eastAsia="Calibri" w:hAnsi="Century Gothic" w:cs="Times New Roman"/>
                <w:b/>
                <w:sz w:val="20"/>
                <w:szCs w:val="20"/>
                <w:lang w:val="en-ZA"/>
              </w:rPr>
              <w:t>Our Call:</w:t>
            </w:r>
          </w:p>
          <w:p w:rsidR="00344E6B" w:rsidRPr="009845B5" w:rsidRDefault="004728F4" w:rsidP="00C31AD9">
            <w:pPr>
              <w:jc w:val="both"/>
              <w:rPr>
                <w:rFonts w:ascii="Century Gothic" w:eastAsia="Calibri" w:hAnsi="Century Gothic" w:cs="Times New Roman"/>
                <w:sz w:val="20"/>
                <w:szCs w:val="20"/>
                <w:lang w:val="en-ZA"/>
              </w:rPr>
            </w:pPr>
            <w:r w:rsidRPr="009845B5">
              <w:rPr>
                <w:rFonts w:ascii="Century Gothic" w:eastAsia="Calibri" w:hAnsi="Century Gothic" w:cs="Times New Roman"/>
                <w:sz w:val="20"/>
                <w:szCs w:val="20"/>
                <w:lang w:val="en-GB"/>
              </w:rPr>
              <w:t>Recognising the critical importance of conservation and the protection of the natural habitat, w</w:t>
            </w:r>
            <w:r w:rsidR="00344E6B" w:rsidRPr="009845B5">
              <w:rPr>
                <w:rFonts w:ascii="Century Gothic" w:eastAsia="Calibri" w:hAnsi="Century Gothic" w:cs="Times New Roman"/>
                <w:sz w:val="20"/>
                <w:szCs w:val="20"/>
                <w:lang w:val="en-GB"/>
              </w:rPr>
              <w:t xml:space="preserve">e </w:t>
            </w:r>
            <w:r w:rsidRPr="009845B5">
              <w:rPr>
                <w:rFonts w:ascii="Century Gothic" w:eastAsia="Calibri" w:hAnsi="Century Gothic" w:cs="Times New Roman"/>
                <w:sz w:val="20"/>
                <w:szCs w:val="20"/>
                <w:lang w:val="en-GB"/>
              </w:rPr>
              <w:t>call for a post-2015 development agenda whose goals,</w:t>
            </w:r>
            <w:r w:rsidR="00344E6B" w:rsidRPr="009845B5">
              <w:rPr>
                <w:rFonts w:ascii="Century Gothic" w:eastAsia="Calibri" w:hAnsi="Century Gothic" w:cs="Times New Roman"/>
                <w:sz w:val="20"/>
                <w:szCs w:val="20"/>
                <w:lang w:val="en-GB"/>
              </w:rPr>
              <w:t xml:space="preserve"> targets </w:t>
            </w:r>
            <w:r w:rsidRPr="009845B5">
              <w:rPr>
                <w:rFonts w:ascii="Century Gothic" w:eastAsia="Calibri" w:hAnsi="Century Gothic" w:cs="Times New Roman"/>
                <w:sz w:val="20"/>
                <w:szCs w:val="20"/>
                <w:lang w:val="en-GB"/>
              </w:rPr>
              <w:t>and indicators</w:t>
            </w:r>
            <w:r w:rsidR="00344E6B" w:rsidRPr="009845B5">
              <w:rPr>
                <w:rFonts w:ascii="Century Gothic" w:eastAsia="Calibri" w:hAnsi="Century Gothic" w:cs="Times New Roman"/>
                <w:sz w:val="20"/>
                <w:szCs w:val="20"/>
                <w:lang w:val="en-GB"/>
              </w:rPr>
              <w:t xml:space="preserve"> </w:t>
            </w:r>
            <w:r w:rsidR="00C31AD9">
              <w:rPr>
                <w:rFonts w:ascii="Century Gothic" w:eastAsia="Calibri" w:hAnsi="Century Gothic" w:cs="Times New Roman"/>
                <w:sz w:val="20"/>
                <w:szCs w:val="20"/>
                <w:lang w:val="en-GB"/>
              </w:rPr>
              <w:t>promote</w:t>
            </w:r>
            <w:r w:rsidR="00344E6B" w:rsidRPr="009845B5">
              <w:rPr>
                <w:rFonts w:ascii="Century Gothic" w:eastAsia="Calibri" w:hAnsi="Century Gothic" w:cs="Times New Roman"/>
                <w:sz w:val="20"/>
                <w:szCs w:val="20"/>
                <w:lang w:val="en-GB"/>
              </w:rPr>
              <w:t xml:space="preserve"> </w:t>
            </w:r>
            <w:r w:rsidRPr="009845B5">
              <w:rPr>
                <w:rFonts w:ascii="Century Gothic" w:eastAsia="Calibri" w:hAnsi="Century Gothic" w:cs="Times New Roman"/>
                <w:sz w:val="20"/>
                <w:szCs w:val="20"/>
                <w:lang w:val="en-GB"/>
              </w:rPr>
              <w:t xml:space="preserve">conservation, resource management, </w:t>
            </w:r>
            <w:r w:rsidR="00344E6B" w:rsidRPr="009845B5">
              <w:rPr>
                <w:rFonts w:ascii="Century Gothic" w:eastAsia="Calibri" w:hAnsi="Century Gothic" w:cs="Times New Roman"/>
                <w:sz w:val="20"/>
                <w:szCs w:val="20"/>
                <w:lang w:val="en-GB"/>
              </w:rPr>
              <w:t xml:space="preserve">climate </w:t>
            </w:r>
            <w:r w:rsidRPr="009845B5">
              <w:rPr>
                <w:rFonts w:ascii="Century Gothic" w:eastAsia="Calibri" w:hAnsi="Century Gothic" w:cs="Times New Roman"/>
                <w:sz w:val="20"/>
                <w:szCs w:val="20"/>
                <w:lang w:val="en-GB"/>
              </w:rPr>
              <w:t>change mitigation, and adoption</w:t>
            </w:r>
            <w:r w:rsidR="00C31AD9">
              <w:rPr>
                <w:rFonts w:ascii="Century Gothic" w:eastAsia="Calibri" w:hAnsi="Century Gothic" w:cs="Times New Roman"/>
                <w:sz w:val="20"/>
                <w:szCs w:val="20"/>
                <w:lang w:val="en-GB"/>
              </w:rPr>
              <w:t xml:space="preserve"> of</w:t>
            </w:r>
            <w:r w:rsidRPr="009845B5">
              <w:rPr>
                <w:rFonts w:ascii="Century Gothic" w:eastAsia="Calibri" w:hAnsi="Century Gothic" w:cs="Times New Roman"/>
                <w:sz w:val="20"/>
                <w:szCs w:val="20"/>
                <w:lang w:val="en-GB"/>
              </w:rPr>
              <w:t xml:space="preserve"> </w:t>
            </w:r>
            <w:r w:rsidR="00344E6B" w:rsidRPr="009845B5">
              <w:rPr>
                <w:rFonts w:ascii="Century Gothic" w:eastAsia="Calibri" w:hAnsi="Century Gothic" w:cs="Times New Roman"/>
                <w:sz w:val="20"/>
                <w:szCs w:val="20"/>
                <w:lang w:val="en-GB"/>
              </w:rPr>
              <w:t>green technologies</w:t>
            </w:r>
            <w:r w:rsidRPr="009845B5">
              <w:rPr>
                <w:rFonts w:ascii="Century Gothic" w:eastAsia="Calibri" w:hAnsi="Century Gothic" w:cs="Times New Roman"/>
                <w:sz w:val="20"/>
                <w:szCs w:val="20"/>
                <w:lang w:val="en-GB"/>
              </w:rPr>
              <w:t>.</w:t>
            </w:r>
            <w:r w:rsidR="00344E6B" w:rsidRPr="009845B5">
              <w:rPr>
                <w:rFonts w:ascii="Century Gothic" w:eastAsia="Calibri" w:hAnsi="Century Gothic" w:cs="Times New Roman"/>
                <w:sz w:val="20"/>
                <w:szCs w:val="20"/>
                <w:lang w:val="en-GB"/>
              </w:rPr>
              <w:t xml:space="preserve"> </w:t>
            </w:r>
          </w:p>
        </w:tc>
      </w:tr>
      <w:tr w:rsidR="008828C4" w:rsidRPr="009845B5" w:rsidTr="008E20C7">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Goal</w:t>
            </w:r>
          </w:p>
        </w:tc>
        <w:tc>
          <w:tcPr>
            <w:tcW w:w="4621" w:type="dxa"/>
            <w:shd w:val="clear" w:color="auto" w:fill="92CDDC" w:themeFill="accent5" w:themeFillTint="99"/>
          </w:tcPr>
          <w:p w:rsidR="008828C4" w:rsidRPr="009845B5" w:rsidRDefault="008828C4" w:rsidP="009845B5">
            <w:pPr>
              <w:keepNext/>
              <w:keepLines/>
              <w:jc w:val="center"/>
              <w:outlineLvl w:val="2"/>
              <w:rPr>
                <w:rFonts w:ascii="Century Gothic" w:eastAsia="Times New Roman" w:hAnsi="Century Gothic" w:cs="Times New Roman"/>
                <w:b/>
                <w:bCs/>
                <w:sz w:val="20"/>
                <w:szCs w:val="20"/>
                <w:lang w:val="en-GB"/>
              </w:rPr>
            </w:pPr>
            <w:r w:rsidRPr="009845B5">
              <w:rPr>
                <w:rFonts w:ascii="Century Gothic" w:eastAsia="Times New Roman" w:hAnsi="Century Gothic" w:cs="Times New Roman"/>
                <w:b/>
                <w:bCs/>
                <w:sz w:val="20"/>
                <w:szCs w:val="20"/>
                <w:lang w:val="en-GB"/>
              </w:rPr>
              <w:t>Target</w:t>
            </w:r>
          </w:p>
        </w:tc>
      </w:tr>
      <w:tr w:rsidR="009845B5" w:rsidRPr="009845B5" w:rsidTr="009845B5">
        <w:tc>
          <w:tcPr>
            <w:tcW w:w="4621" w:type="dxa"/>
            <w:vMerge w:val="restart"/>
            <w:vAlign w:val="center"/>
          </w:tcPr>
          <w:p w:rsidR="009845B5" w:rsidRPr="009845B5" w:rsidRDefault="009845B5" w:rsidP="009845B5">
            <w:pPr>
              <w:keepNext/>
              <w:keepLines/>
              <w:jc w:val="center"/>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Bring to an end the disastrous effects of climate change by agreeing on a global system for the management and protection of natural resources; a system for mitigating against current damage; and a process for the adoption of greener approaches to development.</w:t>
            </w:r>
          </w:p>
        </w:tc>
        <w:tc>
          <w:tcPr>
            <w:tcW w:w="4621" w:type="dxa"/>
          </w:tcPr>
          <w:p w:rsidR="009845B5" w:rsidRPr="009845B5" w:rsidRDefault="009845B5"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Ensure clean energy and improve energy efficiency</w:t>
            </w:r>
          </w:p>
        </w:tc>
      </w:tr>
      <w:tr w:rsidR="009845B5" w:rsidRPr="009845B5" w:rsidTr="008E20C7">
        <w:tc>
          <w:tcPr>
            <w:tcW w:w="4621" w:type="dxa"/>
            <w:vMerge/>
          </w:tcPr>
          <w:p w:rsidR="009845B5" w:rsidRPr="009845B5" w:rsidRDefault="009845B5"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9845B5" w:rsidRPr="009845B5" w:rsidRDefault="009845B5"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Ensure climate change mitigation strategies and financing systems are in place, including rapid response systems</w:t>
            </w:r>
          </w:p>
        </w:tc>
      </w:tr>
      <w:tr w:rsidR="009845B5" w:rsidRPr="009845B5" w:rsidTr="008E20C7">
        <w:tc>
          <w:tcPr>
            <w:tcW w:w="4621" w:type="dxa"/>
            <w:vMerge/>
          </w:tcPr>
          <w:p w:rsidR="009845B5" w:rsidRPr="009845B5" w:rsidRDefault="009845B5"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9845B5" w:rsidRPr="009845B5" w:rsidRDefault="009845B5"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Curb and better manage ecosystem degradation, insuring that there are penalties for the cost of pollution, cost of mining extractions, and other forms of degradation</w:t>
            </w:r>
          </w:p>
        </w:tc>
      </w:tr>
      <w:tr w:rsidR="009845B5" w:rsidRPr="009845B5" w:rsidTr="008E20C7">
        <w:tc>
          <w:tcPr>
            <w:tcW w:w="4621" w:type="dxa"/>
            <w:vMerge/>
          </w:tcPr>
          <w:p w:rsidR="009845B5" w:rsidRPr="009845B5" w:rsidRDefault="009845B5" w:rsidP="009845B5">
            <w:pPr>
              <w:keepNext/>
              <w:keepLines/>
              <w:jc w:val="both"/>
              <w:outlineLvl w:val="2"/>
              <w:rPr>
                <w:rFonts w:ascii="Century Gothic" w:eastAsia="Times New Roman" w:hAnsi="Century Gothic" w:cs="Times New Roman"/>
                <w:bCs/>
                <w:sz w:val="20"/>
                <w:szCs w:val="20"/>
                <w:lang w:val="en-GB"/>
              </w:rPr>
            </w:pPr>
          </w:p>
        </w:tc>
        <w:tc>
          <w:tcPr>
            <w:tcW w:w="4621" w:type="dxa"/>
          </w:tcPr>
          <w:p w:rsidR="009845B5" w:rsidRPr="009845B5" w:rsidRDefault="009845B5" w:rsidP="009845B5">
            <w:pPr>
              <w:keepNext/>
              <w:keepLines/>
              <w:jc w:val="both"/>
              <w:outlineLvl w:val="2"/>
              <w:rPr>
                <w:rFonts w:ascii="Century Gothic" w:eastAsia="Times New Roman" w:hAnsi="Century Gothic" w:cs="Times New Roman"/>
                <w:bCs/>
                <w:sz w:val="20"/>
                <w:szCs w:val="20"/>
                <w:lang w:val="en-GB"/>
              </w:rPr>
            </w:pPr>
            <w:r w:rsidRPr="009845B5">
              <w:rPr>
                <w:rFonts w:ascii="Century Gothic" w:eastAsia="Times New Roman" w:hAnsi="Century Gothic" w:cs="Times New Roman"/>
                <w:bCs/>
                <w:sz w:val="20"/>
                <w:szCs w:val="20"/>
                <w:lang w:val="en-GB"/>
              </w:rPr>
              <w:t>Ensure sustainable management of other natural resources, including land, minerals, water, forestry, and fisheries.</w:t>
            </w:r>
          </w:p>
        </w:tc>
      </w:tr>
    </w:tbl>
    <w:p w:rsidR="00150C29" w:rsidRPr="009845B5" w:rsidRDefault="00150C29" w:rsidP="009845B5">
      <w:pPr>
        <w:spacing w:after="0" w:line="240" w:lineRule="auto"/>
        <w:jc w:val="both"/>
        <w:rPr>
          <w:rFonts w:ascii="Century Gothic" w:hAnsi="Century Gothic"/>
          <w:sz w:val="20"/>
          <w:szCs w:val="20"/>
          <w:lang w:val="en-GB"/>
        </w:rPr>
      </w:pPr>
    </w:p>
    <w:p w:rsidR="00150C29" w:rsidRPr="009845B5" w:rsidRDefault="00150C29" w:rsidP="009845B5">
      <w:pPr>
        <w:spacing w:after="0" w:line="240" w:lineRule="auto"/>
        <w:jc w:val="both"/>
        <w:rPr>
          <w:rFonts w:ascii="Century Gothic" w:hAnsi="Century Gothic"/>
          <w:sz w:val="20"/>
          <w:szCs w:val="20"/>
          <w:lang w:val="en-GB"/>
        </w:rPr>
      </w:pPr>
    </w:p>
    <w:p w:rsidR="00150C29" w:rsidRPr="009845B5" w:rsidRDefault="00150C29" w:rsidP="009845B5">
      <w:pPr>
        <w:spacing w:after="0" w:line="240" w:lineRule="auto"/>
        <w:rPr>
          <w:rFonts w:ascii="Century Gothic" w:eastAsia="Calibri" w:hAnsi="Century Gothic" w:cs="Times New Roman"/>
          <w:b/>
          <w:i/>
          <w:sz w:val="20"/>
          <w:szCs w:val="20"/>
          <w:u w:val="single"/>
          <w:lang w:val="en-ZA"/>
        </w:rPr>
      </w:pPr>
      <w:r w:rsidRPr="009845B5">
        <w:rPr>
          <w:rFonts w:ascii="Century Gothic" w:eastAsia="Calibri" w:hAnsi="Century Gothic" w:cs="Times New Roman"/>
          <w:b/>
          <w:i/>
          <w:sz w:val="20"/>
          <w:szCs w:val="20"/>
          <w:u w:val="single"/>
          <w:lang w:val="en-ZA"/>
        </w:rPr>
        <w:br w:type="page"/>
      </w:r>
    </w:p>
    <w:p w:rsidR="004666DF" w:rsidRPr="00A5087C" w:rsidRDefault="00274F2E" w:rsidP="009845B5">
      <w:pPr>
        <w:spacing w:after="0"/>
        <w:jc w:val="center"/>
        <w:rPr>
          <w:rFonts w:ascii="Century Gothic" w:eastAsia="Calibri" w:hAnsi="Century Gothic" w:cs="Times New Roman"/>
          <w:b/>
          <w:i/>
          <w:u w:val="single"/>
          <w:lang w:val="en-ZA"/>
        </w:rPr>
      </w:pPr>
      <w:r w:rsidRPr="00A5087C">
        <w:rPr>
          <w:rFonts w:ascii="Century Gothic" w:eastAsia="Calibri" w:hAnsi="Century Gothic" w:cs="Times New Roman"/>
          <w:b/>
          <w:i/>
          <w:u w:val="single"/>
          <w:lang w:val="en-ZA"/>
        </w:rPr>
        <w:lastRenderedPageBreak/>
        <w:t>About the campaign:</w:t>
      </w:r>
    </w:p>
    <w:p w:rsidR="00A5087C" w:rsidRDefault="00A5087C" w:rsidP="00C00018">
      <w:pPr>
        <w:jc w:val="both"/>
        <w:rPr>
          <w:rFonts w:ascii="Century Gothic" w:hAnsi="Century Gothic"/>
          <w:lang w:val="en-ZA"/>
        </w:rPr>
      </w:pPr>
    </w:p>
    <w:p w:rsidR="00C31AD9" w:rsidRDefault="00274F2E" w:rsidP="00C00018">
      <w:pPr>
        <w:jc w:val="both"/>
        <w:rPr>
          <w:rFonts w:ascii="Century Gothic" w:hAnsi="Century Gothic"/>
          <w:lang w:val="en-ZA"/>
        </w:rPr>
      </w:pPr>
      <w:r w:rsidRPr="00A5087C">
        <w:rPr>
          <w:rFonts w:ascii="Century Gothic" w:hAnsi="Century Gothic"/>
          <w:lang w:val="en-ZA"/>
        </w:rPr>
        <w:t>The Voice Africa’s Future campaign is</w:t>
      </w:r>
      <w:r w:rsidR="004F3A32" w:rsidRPr="00A5087C">
        <w:rPr>
          <w:rFonts w:ascii="Century Gothic" w:hAnsi="Century Gothic"/>
          <w:lang w:val="en-ZA"/>
        </w:rPr>
        <w:t xml:space="preserve"> an initiative </w:t>
      </w:r>
      <w:r w:rsidRPr="00A5087C">
        <w:rPr>
          <w:rFonts w:ascii="Century Gothic" w:hAnsi="Century Gothic"/>
          <w:lang w:val="en-ZA"/>
        </w:rPr>
        <w:t xml:space="preserve">of African Monitor.  Core partners in the campaign are West Africa Youth Network (Burkina Faso), Inter-Faith Action for Peace in Africa (Uganda), GCAP (Zambia), ALDA, Africa Unite (South Africa), Youth Consultative Forum, Organisation for African Youth (Kenya), International Youth Organisation (Kenya), Youth Advocates (Ghana), </w:t>
      </w:r>
      <w:r w:rsidR="00EA29BE" w:rsidRPr="00A5087C">
        <w:rPr>
          <w:rFonts w:ascii="Century Gothic" w:hAnsi="Century Gothic"/>
          <w:lang w:val="en-ZA"/>
        </w:rPr>
        <w:t>Northern</w:t>
      </w:r>
      <w:r w:rsidRPr="00A5087C">
        <w:rPr>
          <w:rFonts w:ascii="Century Gothic" w:hAnsi="Century Gothic"/>
          <w:lang w:val="en-ZA"/>
        </w:rPr>
        <w:t xml:space="preserve"> Youth Network, No One Left Behind (Tanzania), Talent Youth Association (Ethiopia).  </w:t>
      </w:r>
    </w:p>
    <w:p w:rsidR="00477EF6" w:rsidRPr="00A5087C" w:rsidRDefault="00274F2E" w:rsidP="00C00018">
      <w:pPr>
        <w:jc w:val="both"/>
        <w:rPr>
          <w:rFonts w:ascii="Century Gothic" w:hAnsi="Century Gothic"/>
          <w:lang w:val="en-ZA"/>
        </w:rPr>
      </w:pPr>
      <w:r w:rsidRPr="00A5087C">
        <w:rPr>
          <w:rFonts w:ascii="Century Gothic" w:hAnsi="Century Gothic"/>
          <w:lang w:val="en-ZA"/>
        </w:rPr>
        <w:t xml:space="preserve">The implementation of campaign activities was made possible through funding from UK Aid (DFID).  Text To Change (TTC) facilitated all the mobile work. </w:t>
      </w:r>
    </w:p>
    <w:p w:rsidR="00693A86" w:rsidRPr="00A5087C" w:rsidRDefault="00477EF6" w:rsidP="00C00018">
      <w:pPr>
        <w:jc w:val="center"/>
        <w:rPr>
          <w:rFonts w:ascii="Century Gothic" w:hAnsi="Century Gothic"/>
          <w:lang w:val="en-ZA"/>
        </w:rPr>
      </w:pPr>
      <w:r w:rsidRPr="00A5087C">
        <w:rPr>
          <w:rFonts w:ascii="Century Gothic" w:hAnsi="Century Gothic"/>
          <w:lang w:val="en-ZA"/>
        </w:rPr>
        <w:t xml:space="preserve">To reach </w:t>
      </w:r>
      <w:r w:rsidR="00274F2E" w:rsidRPr="00A5087C">
        <w:rPr>
          <w:rFonts w:ascii="Century Gothic" w:hAnsi="Century Gothic"/>
          <w:lang w:val="en-ZA"/>
        </w:rPr>
        <w:t>African Monitor</w:t>
      </w:r>
      <w:r w:rsidRPr="00A5087C">
        <w:rPr>
          <w:rFonts w:ascii="Century Gothic" w:hAnsi="Century Gothic"/>
          <w:lang w:val="en-ZA"/>
        </w:rPr>
        <w:t>, or to find out more about this campaign, contact:</w:t>
      </w:r>
    </w:p>
    <w:p w:rsidR="00477EF6" w:rsidRPr="00A5087C" w:rsidRDefault="00477EF6" w:rsidP="006B7F01">
      <w:pPr>
        <w:spacing w:after="0"/>
        <w:jc w:val="center"/>
        <w:rPr>
          <w:rFonts w:ascii="Century Gothic" w:hAnsi="Century Gothic"/>
          <w:lang w:val="en-ZA"/>
        </w:rPr>
      </w:pPr>
      <w:r w:rsidRPr="00A5087C">
        <w:rPr>
          <w:rFonts w:ascii="Century Gothic" w:hAnsi="Century Gothic"/>
          <w:lang w:val="en-ZA"/>
        </w:rPr>
        <w:t>Mr Yared Tsegay,</w:t>
      </w:r>
    </w:p>
    <w:p w:rsidR="00477EF6" w:rsidRPr="00A5087C" w:rsidRDefault="00477EF6" w:rsidP="006B7F01">
      <w:pPr>
        <w:spacing w:after="0"/>
        <w:jc w:val="center"/>
        <w:rPr>
          <w:rFonts w:ascii="Century Gothic" w:hAnsi="Century Gothic"/>
          <w:lang w:val="en-ZA"/>
        </w:rPr>
      </w:pPr>
      <w:r w:rsidRPr="00A5087C">
        <w:rPr>
          <w:rFonts w:ascii="Century Gothic" w:hAnsi="Century Gothic"/>
          <w:lang w:val="en-ZA"/>
        </w:rPr>
        <w:t>Senior Coordinator:  Research and Advocacy</w:t>
      </w:r>
    </w:p>
    <w:p w:rsidR="00477EF6" w:rsidRPr="00A5087C" w:rsidRDefault="00477EF6" w:rsidP="006B7F01">
      <w:pPr>
        <w:spacing w:after="0"/>
        <w:jc w:val="center"/>
        <w:rPr>
          <w:rFonts w:ascii="Century Gothic" w:hAnsi="Century Gothic"/>
          <w:lang w:val="en-ZA"/>
        </w:rPr>
      </w:pPr>
      <w:r w:rsidRPr="00A5087C">
        <w:rPr>
          <w:rFonts w:ascii="Century Gothic" w:hAnsi="Century Gothic"/>
          <w:lang w:val="en-ZA"/>
        </w:rPr>
        <w:t>Tel:  +27 21 713 2802</w:t>
      </w:r>
    </w:p>
    <w:p w:rsidR="00477EF6" w:rsidRPr="00A5087C" w:rsidRDefault="0022129A" w:rsidP="006B7F01">
      <w:pPr>
        <w:spacing w:after="0"/>
        <w:jc w:val="center"/>
        <w:rPr>
          <w:rFonts w:ascii="Century Gothic" w:hAnsi="Century Gothic"/>
          <w:lang w:val="en-ZA"/>
        </w:rPr>
      </w:pPr>
      <w:hyperlink r:id="rId8" w:history="1">
        <w:r w:rsidR="00477EF6" w:rsidRPr="00A5087C">
          <w:rPr>
            <w:rStyle w:val="Hyperlink"/>
            <w:rFonts w:ascii="Century Gothic" w:hAnsi="Century Gothic"/>
            <w:lang w:val="en-ZA"/>
          </w:rPr>
          <w:t>yared@africanmonitor.org</w:t>
        </w:r>
      </w:hyperlink>
    </w:p>
    <w:p w:rsidR="00477EF6" w:rsidRPr="00A5087C" w:rsidRDefault="00477EF6" w:rsidP="006B7F01">
      <w:pPr>
        <w:spacing w:after="0"/>
        <w:jc w:val="center"/>
        <w:rPr>
          <w:rFonts w:ascii="Century Gothic" w:hAnsi="Century Gothic"/>
          <w:lang w:val="en-ZA"/>
        </w:rPr>
      </w:pPr>
    </w:p>
    <w:p w:rsidR="00477EF6" w:rsidRPr="00A5087C" w:rsidRDefault="00477EF6" w:rsidP="006B7F01">
      <w:pPr>
        <w:spacing w:after="0"/>
        <w:jc w:val="center"/>
        <w:rPr>
          <w:rFonts w:ascii="Century Gothic" w:hAnsi="Century Gothic"/>
          <w:lang w:val="en-ZA"/>
        </w:rPr>
      </w:pPr>
      <w:r w:rsidRPr="00A5087C">
        <w:rPr>
          <w:rFonts w:ascii="Century Gothic" w:hAnsi="Century Gothic"/>
          <w:lang w:val="en-ZA"/>
        </w:rPr>
        <w:t>Mr Freddy Nkosi</w:t>
      </w:r>
    </w:p>
    <w:p w:rsidR="00477EF6" w:rsidRPr="00A5087C" w:rsidRDefault="00477EF6" w:rsidP="006B7F01">
      <w:pPr>
        <w:spacing w:after="0"/>
        <w:jc w:val="center"/>
        <w:rPr>
          <w:rFonts w:ascii="Century Gothic" w:hAnsi="Century Gothic"/>
          <w:lang w:val="en-ZA"/>
        </w:rPr>
      </w:pPr>
      <w:r w:rsidRPr="00A5087C">
        <w:rPr>
          <w:rFonts w:ascii="Century Gothic" w:hAnsi="Century Gothic"/>
          <w:lang w:val="en-ZA"/>
        </w:rPr>
        <w:t>Coordinator:  Youth Development Programmes</w:t>
      </w:r>
    </w:p>
    <w:p w:rsidR="00477EF6" w:rsidRPr="00A5087C" w:rsidRDefault="00477EF6" w:rsidP="006B7F01">
      <w:pPr>
        <w:spacing w:after="0"/>
        <w:jc w:val="center"/>
        <w:rPr>
          <w:rFonts w:ascii="Century Gothic" w:hAnsi="Century Gothic"/>
          <w:lang w:val="en-ZA"/>
        </w:rPr>
      </w:pPr>
      <w:r w:rsidRPr="00A5087C">
        <w:rPr>
          <w:rFonts w:ascii="Century Gothic" w:hAnsi="Century Gothic"/>
          <w:lang w:val="en-ZA"/>
        </w:rPr>
        <w:t>Tel:  +27 21 713 2802</w:t>
      </w:r>
    </w:p>
    <w:p w:rsidR="00477EF6" w:rsidRPr="00A5087C" w:rsidRDefault="0022129A" w:rsidP="006B7F01">
      <w:pPr>
        <w:spacing w:after="0"/>
        <w:jc w:val="center"/>
        <w:rPr>
          <w:rFonts w:ascii="Century Gothic" w:hAnsi="Century Gothic"/>
          <w:lang w:val="en-ZA"/>
        </w:rPr>
      </w:pPr>
      <w:hyperlink r:id="rId9" w:history="1">
        <w:r w:rsidR="00477EF6" w:rsidRPr="00A5087C">
          <w:rPr>
            <w:rStyle w:val="Hyperlink"/>
            <w:rFonts w:ascii="Century Gothic" w:hAnsi="Century Gothic"/>
            <w:lang w:val="en-ZA"/>
          </w:rPr>
          <w:t>freddy@africanmonitor.org</w:t>
        </w:r>
      </w:hyperlink>
    </w:p>
    <w:p w:rsidR="00477EF6" w:rsidRPr="00A5087C" w:rsidRDefault="00477EF6" w:rsidP="006B7F01">
      <w:pPr>
        <w:spacing w:after="0"/>
        <w:rPr>
          <w:rFonts w:ascii="Century Gothic" w:hAnsi="Century Gothic"/>
          <w:lang w:val="en-ZA"/>
        </w:rPr>
      </w:pPr>
    </w:p>
    <w:p w:rsidR="00477EF6" w:rsidRPr="00A5087C" w:rsidRDefault="00477EF6" w:rsidP="007F1007">
      <w:pPr>
        <w:spacing w:line="240" w:lineRule="auto"/>
        <w:rPr>
          <w:rFonts w:ascii="Century Gothic" w:hAnsi="Century Gothic"/>
          <w:lang w:val="en-ZA"/>
        </w:rPr>
      </w:pPr>
    </w:p>
    <w:p w:rsidR="004F3A32" w:rsidRDefault="00477EF6" w:rsidP="00477EF6">
      <w:pPr>
        <w:spacing w:line="240" w:lineRule="auto"/>
        <w:jc w:val="center"/>
        <w:rPr>
          <w:sz w:val="24"/>
          <w:lang w:val="en-ZA"/>
        </w:rPr>
      </w:pPr>
      <w:r w:rsidRPr="00477EF6">
        <w:rPr>
          <w:noProof/>
          <w:sz w:val="24"/>
          <w:lang w:val="nl-NL" w:eastAsia="nl-NL"/>
        </w:rPr>
        <w:drawing>
          <wp:inline distT="0" distB="0" distL="0" distR="0">
            <wp:extent cx="3073400" cy="904875"/>
            <wp:effectExtent l="19050" t="0" r="0" b="0"/>
            <wp:docPr id="5" name="Picture 4" descr="AM logo"/>
            <wp:cNvGraphicFramePr/>
            <a:graphic xmlns:a="http://schemas.openxmlformats.org/drawingml/2006/main">
              <a:graphicData uri="http://schemas.openxmlformats.org/drawingml/2006/picture">
                <pic:pic xmlns:pic="http://schemas.openxmlformats.org/drawingml/2006/picture">
                  <pic:nvPicPr>
                    <pic:cNvPr id="1026" name="Picture 2" descr="AM logo"/>
                    <pic:cNvPicPr>
                      <a:picLocks noChangeAspect="1" noChangeArrowheads="1"/>
                    </pic:cNvPicPr>
                  </pic:nvPicPr>
                  <pic:blipFill>
                    <a:blip r:embed="rId10" cstate="print"/>
                    <a:srcRect/>
                    <a:stretch>
                      <a:fillRect/>
                    </a:stretch>
                  </pic:blipFill>
                  <pic:spPr bwMode="auto">
                    <a:xfrm>
                      <a:off x="0" y="0"/>
                      <a:ext cx="3073108" cy="904789"/>
                    </a:xfrm>
                    <a:prstGeom prst="rect">
                      <a:avLst/>
                    </a:prstGeom>
                    <a:noFill/>
                    <a:ln w="9525">
                      <a:noFill/>
                      <a:miter lim="800000"/>
                      <a:headEnd/>
                      <a:tailEnd/>
                    </a:ln>
                  </pic:spPr>
                </pic:pic>
              </a:graphicData>
            </a:graphic>
          </wp:inline>
        </w:drawing>
      </w:r>
    </w:p>
    <w:p w:rsidR="004F3A32" w:rsidRPr="004F3A32" w:rsidRDefault="004F3A32" w:rsidP="004F3A32">
      <w:pPr>
        <w:rPr>
          <w:sz w:val="24"/>
          <w:lang w:val="en-ZA"/>
        </w:rPr>
      </w:pPr>
    </w:p>
    <w:p w:rsidR="004F3A32" w:rsidRPr="004F3A32" w:rsidRDefault="004F3A32" w:rsidP="004F3A32">
      <w:pPr>
        <w:rPr>
          <w:sz w:val="24"/>
          <w:lang w:val="en-ZA"/>
        </w:rPr>
      </w:pPr>
    </w:p>
    <w:p w:rsidR="004F3A32" w:rsidRPr="004F3A32" w:rsidRDefault="004F3A32" w:rsidP="004F3A32">
      <w:pPr>
        <w:rPr>
          <w:sz w:val="24"/>
          <w:lang w:val="en-ZA"/>
        </w:rPr>
      </w:pPr>
    </w:p>
    <w:p w:rsidR="004F3A32" w:rsidRPr="004F3A32" w:rsidRDefault="004F3A32" w:rsidP="004F3A32">
      <w:pPr>
        <w:rPr>
          <w:sz w:val="24"/>
          <w:lang w:val="en-ZA"/>
        </w:rPr>
      </w:pPr>
    </w:p>
    <w:p w:rsidR="004F3A32" w:rsidRDefault="004F3A32" w:rsidP="004F3A32">
      <w:pPr>
        <w:rPr>
          <w:sz w:val="24"/>
          <w:lang w:val="en-ZA"/>
        </w:rPr>
      </w:pPr>
    </w:p>
    <w:p w:rsidR="004F3A32" w:rsidRDefault="004F3A32">
      <w:pPr>
        <w:rPr>
          <w:sz w:val="24"/>
          <w:lang w:val="en-ZA"/>
        </w:rPr>
      </w:pPr>
      <w:r>
        <w:rPr>
          <w:sz w:val="24"/>
          <w:lang w:val="en-ZA"/>
        </w:rPr>
        <w:br w:type="page"/>
      </w:r>
    </w:p>
    <w:p w:rsidR="004F3A32" w:rsidRDefault="004F3A32" w:rsidP="004F3A32">
      <w:pPr>
        <w:pStyle w:val="Kop1"/>
        <w:spacing w:line="276" w:lineRule="auto"/>
        <w:rPr>
          <w:smallCaps/>
          <w:noProof/>
          <w:szCs w:val="22"/>
          <w:lang w:val="en-ZA" w:eastAsia="en-ZA"/>
        </w:rPr>
      </w:pPr>
      <w:r>
        <w:rPr>
          <w:smallCaps/>
          <w:noProof/>
          <w:szCs w:val="22"/>
          <w:lang w:val="en-ZA" w:eastAsia="en-ZA"/>
        </w:rPr>
        <w:lastRenderedPageBreak/>
        <w:t>Campaign partners:</w:t>
      </w:r>
    </w:p>
    <w:p w:rsidR="004F3A32" w:rsidRPr="004F3A32" w:rsidRDefault="004F3A32" w:rsidP="004F3A32">
      <w:pPr>
        <w:rPr>
          <w:lang w:val="en-ZA" w:eastAsia="en-ZA"/>
        </w:rPr>
      </w:pPr>
    </w:p>
    <w:p w:rsidR="004F3A32" w:rsidRDefault="004F3A32" w:rsidP="004F3A32">
      <w:pPr>
        <w:pStyle w:val="Kop1"/>
        <w:spacing w:line="276" w:lineRule="auto"/>
        <w:jc w:val="center"/>
        <w:rPr>
          <w:b w:val="0"/>
          <w:bCs w:val="0"/>
          <w:smallCaps/>
          <w:szCs w:val="22"/>
        </w:rPr>
      </w:pPr>
      <w:r>
        <w:rPr>
          <w:smallCaps/>
          <w:noProof/>
          <w:szCs w:val="22"/>
          <w:lang w:val="nl-NL" w:eastAsia="nl-NL"/>
        </w:rPr>
        <w:drawing>
          <wp:inline distT="0" distB="0" distL="0" distR="0">
            <wp:extent cx="1438275" cy="14001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438275" cy="1400175"/>
                    </a:xfrm>
                    <a:prstGeom prst="rect">
                      <a:avLst/>
                    </a:prstGeom>
                    <a:noFill/>
                    <a:ln w="9525">
                      <a:noFill/>
                      <a:miter lim="800000"/>
                      <a:headEnd/>
                      <a:tailEnd/>
                    </a:ln>
                  </pic:spPr>
                </pic:pic>
              </a:graphicData>
            </a:graphic>
          </wp:inline>
        </w:drawing>
      </w:r>
      <w:r>
        <w:rPr>
          <w:smallCaps/>
          <w:szCs w:val="22"/>
        </w:rPr>
        <w:t xml:space="preserve">   </w:t>
      </w:r>
      <w:r>
        <w:rPr>
          <w:smallCaps/>
          <w:noProof/>
          <w:szCs w:val="22"/>
          <w:lang w:val="nl-NL" w:eastAsia="nl-NL"/>
        </w:rPr>
        <w:drawing>
          <wp:inline distT="0" distB="0" distL="0" distR="0">
            <wp:extent cx="2409825" cy="933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409825" cy="933450"/>
                    </a:xfrm>
                    <a:prstGeom prst="rect">
                      <a:avLst/>
                    </a:prstGeom>
                    <a:noFill/>
                    <a:ln w="9525">
                      <a:noFill/>
                      <a:miter lim="800000"/>
                      <a:headEnd/>
                      <a:tailEnd/>
                    </a:ln>
                  </pic:spPr>
                </pic:pic>
              </a:graphicData>
            </a:graphic>
          </wp:inline>
        </w:drawing>
      </w:r>
      <w:r>
        <w:rPr>
          <w:smallCaps/>
          <w:noProof/>
          <w:szCs w:val="22"/>
          <w:lang w:val="nl-NL" w:eastAsia="nl-NL"/>
        </w:rPr>
        <w:drawing>
          <wp:inline distT="0" distB="0" distL="0" distR="0">
            <wp:extent cx="1476375" cy="13335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476375" cy="1333500"/>
                    </a:xfrm>
                    <a:prstGeom prst="rect">
                      <a:avLst/>
                    </a:prstGeom>
                    <a:noFill/>
                    <a:ln w="9525">
                      <a:noFill/>
                      <a:miter lim="800000"/>
                      <a:headEnd/>
                      <a:tailEnd/>
                    </a:ln>
                  </pic:spPr>
                </pic:pic>
              </a:graphicData>
            </a:graphic>
          </wp:inline>
        </w:drawing>
      </w:r>
      <w:r w:rsidRPr="005A154D">
        <w:rPr>
          <w:b w:val="0"/>
          <w:bCs w:val="0"/>
          <w:smallCaps/>
          <w:szCs w:val="22"/>
        </w:rPr>
        <w:t xml:space="preserve"> </w:t>
      </w:r>
      <w:r>
        <w:rPr>
          <w:b w:val="0"/>
          <w:bCs w:val="0"/>
          <w:smallCaps/>
          <w:szCs w:val="22"/>
        </w:rPr>
        <w:t xml:space="preserve">   </w:t>
      </w:r>
    </w:p>
    <w:p w:rsidR="004F3A32" w:rsidRDefault="004F3A32" w:rsidP="004F3A32">
      <w:pPr>
        <w:pStyle w:val="Kop1"/>
        <w:spacing w:line="276" w:lineRule="auto"/>
        <w:jc w:val="center"/>
        <w:rPr>
          <w:b w:val="0"/>
          <w:bCs w:val="0"/>
          <w:smallCaps/>
          <w:szCs w:val="22"/>
        </w:rPr>
      </w:pPr>
    </w:p>
    <w:p w:rsidR="004F3A32" w:rsidRDefault="004F3A32" w:rsidP="004F3A32">
      <w:pPr>
        <w:pStyle w:val="Kop1"/>
        <w:spacing w:line="276" w:lineRule="auto"/>
        <w:jc w:val="center"/>
        <w:rPr>
          <w:smallCaps/>
          <w:szCs w:val="22"/>
        </w:rPr>
      </w:pPr>
      <w:r>
        <w:rPr>
          <w:b w:val="0"/>
          <w:bCs w:val="0"/>
          <w:smallCaps/>
          <w:szCs w:val="22"/>
        </w:rPr>
        <w:t xml:space="preserve"> </w:t>
      </w:r>
      <w:r>
        <w:rPr>
          <w:smallCaps/>
          <w:szCs w:val="22"/>
        </w:rPr>
        <w:t xml:space="preserve">  </w:t>
      </w:r>
      <w:r>
        <w:rPr>
          <w:smallCaps/>
          <w:noProof/>
          <w:szCs w:val="22"/>
          <w:lang w:val="nl-NL" w:eastAsia="nl-NL"/>
        </w:rPr>
        <w:drawing>
          <wp:inline distT="0" distB="0" distL="0" distR="0">
            <wp:extent cx="1381125" cy="12001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381125" cy="1200150"/>
                    </a:xfrm>
                    <a:prstGeom prst="rect">
                      <a:avLst/>
                    </a:prstGeom>
                    <a:noFill/>
                    <a:ln w="9525">
                      <a:noFill/>
                      <a:miter lim="800000"/>
                      <a:headEnd/>
                      <a:tailEnd/>
                    </a:ln>
                  </pic:spPr>
                </pic:pic>
              </a:graphicData>
            </a:graphic>
          </wp:inline>
        </w:drawing>
      </w:r>
      <w:r>
        <w:rPr>
          <w:smallCaps/>
          <w:szCs w:val="22"/>
        </w:rPr>
        <w:t xml:space="preserve">   </w:t>
      </w:r>
      <w:r>
        <w:rPr>
          <w:smallCaps/>
          <w:noProof/>
          <w:szCs w:val="22"/>
          <w:lang w:val="nl-NL" w:eastAsia="nl-NL"/>
        </w:rPr>
        <w:drawing>
          <wp:inline distT="0" distB="0" distL="0" distR="0">
            <wp:extent cx="2162175" cy="7905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162175" cy="790575"/>
                    </a:xfrm>
                    <a:prstGeom prst="rect">
                      <a:avLst/>
                    </a:prstGeom>
                    <a:noFill/>
                    <a:ln w="9525">
                      <a:noFill/>
                      <a:miter lim="800000"/>
                      <a:headEnd/>
                      <a:tailEnd/>
                    </a:ln>
                  </pic:spPr>
                </pic:pic>
              </a:graphicData>
            </a:graphic>
          </wp:inline>
        </w:drawing>
      </w:r>
      <w:r>
        <w:rPr>
          <w:smallCaps/>
          <w:szCs w:val="22"/>
        </w:rPr>
        <w:t xml:space="preserve">   </w:t>
      </w:r>
      <w:r>
        <w:rPr>
          <w:smallCaps/>
          <w:noProof/>
          <w:szCs w:val="22"/>
          <w:lang w:val="nl-NL" w:eastAsia="nl-NL"/>
        </w:rPr>
        <w:drawing>
          <wp:inline distT="0" distB="0" distL="0" distR="0">
            <wp:extent cx="1524000" cy="1333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524000" cy="1333500"/>
                    </a:xfrm>
                    <a:prstGeom prst="rect">
                      <a:avLst/>
                    </a:prstGeom>
                    <a:noFill/>
                    <a:ln w="9525">
                      <a:noFill/>
                      <a:miter lim="800000"/>
                      <a:headEnd/>
                      <a:tailEnd/>
                    </a:ln>
                  </pic:spPr>
                </pic:pic>
              </a:graphicData>
            </a:graphic>
          </wp:inline>
        </w:drawing>
      </w:r>
    </w:p>
    <w:p w:rsidR="004F3A32" w:rsidRDefault="004F3A32" w:rsidP="004F3A32">
      <w:pPr>
        <w:pStyle w:val="Kop1"/>
        <w:spacing w:line="276" w:lineRule="auto"/>
        <w:jc w:val="center"/>
        <w:rPr>
          <w:smallCaps/>
          <w:szCs w:val="22"/>
        </w:rPr>
      </w:pPr>
    </w:p>
    <w:p w:rsidR="004F3A32" w:rsidRDefault="004F3A32" w:rsidP="004F3A32">
      <w:pPr>
        <w:pStyle w:val="Kop1"/>
        <w:spacing w:line="276" w:lineRule="auto"/>
        <w:jc w:val="center"/>
        <w:rPr>
          <w:smallCaps/>
          <w:szCs w:val="22"/>
        </w:rPr>
      </w:pPr>
    </w:p>
    <w:p w:rsidR="004F3A32" w:rsidRDefault="004F3A32" w:rsidP="004F3A32">
      <w:pPr>
        <w:pStyle w:val="Kop1"/>
        <w:spacing w:line="276" w:lineRule="auto"/>
        <w:jc w:val="center"/>
        <w:rPr>
          <w:smallCaps/>
          <w:szCs w:val="22"/>
        </w:rPr>
      </w:pPr>
      <w:r>
        <w:rPr>
          <w:smallCaps/>
          <w:noProof/>
          <w:szCs w:val="22"/>
          <w:lang w:val="nl-NL" w:eastAsia="nl-NL"/>
        </w:rPr>
        <w:drawing>
          <wp:inline distT="0" distB="0" distL="0" distR="0">
            <wp:extent cx="2162175" cy="11239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162175" cy="1123950"/>
                    </a:xfrm>
                    <a:prstGeom prst="rect">
                      <a:avLst/>
                    </a:prstGeom>
                    <a:noFill/>
                    <a:ln w="9525">
                      <a:noFill/>
                      <a:miter lim="800000"/>
                      <a:headEnd/>
                      <a:tailEnd/>
                    </a:ln>
                  </pic:spPr>
                </pic:pic>
              </a:graphicData>
            </a:graphic>
          </wp:inline>
        </w:drawing>
      </w:r>
      <w:r>
        <w:rPr>
          <w:smallCaps/>
          <w:szCs w:val="22"/>
        </w:rPr>
        <w:t xml:space="preserve"> </w:t>
      </w:r>
      <w:r>
        <w:rPr>
          <w:smallCaps/>
          <w:noProof/>
          <w:szCs w:val="22"/>
          <w:lang w:val="nl-NL" w:eastAsia="nl-NL"/>
        </w:rPr>
        <w:drawing>
          <wp:inline distT="0" distB="0" distL="0" distR="0">
            <wp:extent cx="1596926" cy="1104900"/>
            <wp:effectExtent l="19050" t="0" r="327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596926" cy="1104900"/>
                    </a:xfrm>
                    <a:prstGeom prst="rect">
                      <a:avLst/>
                    </a:prstGeom>
                    <a:noFill/>
                    <a:ln w="9525">
                      <a:noFill/>
                      <a:miter lim="800000"/>
                      <a:headEnd/>
                      <a:tailEnd/>
                    </a:ln>
                  </pic:spPr>
                </pic:pic>
              </a:graphicData>
            </a:graphic>
          </wp:inline>
        </w:drawing>
      </w:r>
      <w:r>
        <w:rPr>
          <w:smallCaps/>
          <w:szCs w:val="22"/>
        </w:rPr>
        <w:t xml:space="preserve">    </w:t>
      </w:r>
      <w:r>
        <w:rPr>
          <w:smallCaps/>
          <w:noProof/>
          <w:szCs w:val="22"/>
          <w:lang w:val="nl-NL" w:eastAsia="nl-NL"/>
        </w:rPr>
        <w:drawing>
          <wp:inline distT="0" distB="0" distL="0" distR="0">
            <wp:extent cx="1584421" cy="876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584421" cy="876300"/>
                    </a:xfrm>
                    <a:prstGeom prst="rect">
                      <a:avLst/>
                    </a:prstGeom>
                    <a:noFill/>
                    <a:ln w="9525">
                      <a:noFill/>
                      <a:miter lim="800000"/>
                      <a:headEnd/>
                      <a:tailEnd/>
                    </a:ln>
                  </pic:spPr>
                </pic:pic>
              </a:graphicData>
            </a:graphic>
          </wp:inline>
        </w:drawing>
      </w:r>
      <w:r>
        <w:rPr>
          <w:smallCaps/>
          <w:szCs w:val="22"/>
        </w:rPr>
        <w:t xml:space="preserve">  </w:t>
      </w:r>
    </w:p>
    <w:p w:rsidR="004F3A32" w:rsidRDefault="004F3A32" w:rsidP="004F3A32">
      <w:pPr>
        <w:pStyle w:val="Kop1"/>
        <w:spacing w:line="276" w:lineRule="auto"/>
        <w:jc w:val="center"/>
        <w:rPr>
          <w:smallCaps/>
          <w:szCs w:val="22"/>
        </w:rPr>
      </w:pPr>
    </w:p>
    <w:p w:rsidR="004F3A32" w:rsidRDefault="004F3A32" w:rsidP="004F3A32">
      <w:pPr>
        <w:pStyle w:val="Kop1"/>
        <w:spacing w:line="276" w:lineRule="auto"/>
        <w:jc w:val="center"/>
        <w:rPr>
          <w:smallCaps/>
          <w:szCs w:val="22"/>
        </w:rPr>
      </w:pPr>
    </w:p>
    <w:p w:rsidR="004F3A32" w:rsidRDefault="004F3A32" w:rsidP="004F3A32">
      <w:pPr>
        <w:pStyle w:val="Kop1"/>
        <w:spacing w:line="276" w:lineRule="auto"/>
        <w:jc w:val="center"/>
        <w:rPr>
          <w:smallCaps/>
          <w:szCs w:val="22"/>
        </w:rPr>
      </w:pPr>
      <w:r>
        <w:rPr>
          <w:smallCaps/>
          <w:noProof/>
          <w:szCs w:val="22"/>
          <w:lang w:val="nl-NL" w:eastAsia="nl-NL"/>
        </w:rPr>
        <w:drawing>
          <wp:inline distT="0" distB="0" distL="0" distR="0">
            <wp:extent cx="1809750" cy="983942"/>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1809750" cy="983942"/>
                    </a:xfrm>
                    <a:prstGeom prst="rect">
                      <a:avLst/>
                    </a:prstGeom>
                    <a:noFill/>
                    <a:ln w="9525">
                      <a:noFill/>
                      <a:miter lim="800000"/>
                      <a:headEnd/>
                      <a:tailEnd/>
                    </a:ln>
                  </pic:spPr>
                </pic:pic>
              </a:graphicData>
            </a:graphic>
          </wp:inline>
        </w:drawing>
      </w:r>
      <w:r>
        <w:rPr>
          <w:smallCaps/>
          <w:noProof/>
          <w:szCs w:val="22"/>
          <w:lang w:val="nl-NL" w:eastAsia="nl-NL"/>
        </w:rPr>
        <w:drawing>
          <wp:inline distT="0" distB="0" distL="0" distR="0">
            <wp:extent cx="1017000" cy="1143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017000" cy="1143000"/>
                    </a:xfrm>
                    <a:prstGeom prst="rect">
                      <a:avLst/>
                    </a:prstGeom>
                    <a:noFill/>
                    <a:ln w="9525">
                      <a:noFill/>
                      <a:miter lim="800000"/>
                      <a:headEnd/>
                      <a:tailEnd/>
                    </a:ln>
                  </pic:spPr>
                </pic:pic>
              </a:graphicData>
            </a:graphic>
          </wp:inline>
        </w:drawing>
      </w:r>
      <w:r>
        <w:rPr>
          <w:smallCaps/>
          <w:szCs w:val="22"/>
        </w:rPr>
        <w:t xml:space="preserve">   </w:t>
      </w:r>
      <w:r>
        <w:rPr>
          <w:smallCaps/>
          <w:noProof/>
          <w:szCs w:val="22"/>
          <w:lang w:val="nl-NL" w:eastAsia="nl-NL"/>
        </w:rPr>
        <w:drawing>
          <wp:inline distT="0" distB="0" distL="0" distR="0">
            <wp:extent cx="1372770" cy="10096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372770" cy="1009650"/>
                    </a:xfrm>
                    <a:prstGeom prst="rect">
                      <a:avLst/>
                    </a:prstGeom>
                    <a:noFill/>
                    <a:ln w="9525">
                      <a:noFill/>
                      <a:miter lim="800000"/>
                      <a:headEnd/>
                      <a:tailEnd/>
                    </a:ln>
                  </pic:spPr>
                </pic:pic>
              </a:graphicData>
            </a:graphic>
          </wp:inline>
        </w:drawing>
      </w:r>
      <w:r>
        <w:rPr>
          <w:smallCaps/>
          <w:szCs w:val="22"/>
        </w:rPr>
        <w:t xml:space="preserve">   </w:t>
      </w:r>
      <w:r>
        <w:rPr>
          <w:smallCaps/>
          <w:noProof/>
          <w:szCs w:val="22"/>
          <w:lang w:val="nl-NL" w:eastAsia="nl-NL"/>
        </w:rPr>
        <w:drawing>
          <wp:inline distT="0" distB="0" distL="0" distR="0">
            <wp:extent cx="1066800" cy="12573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1066800" cy="1257300"/>
                    </a:xfrm>
                    <a:prstGeom prst="rect">
                      <a:avLst/>
                    </a:prstGeom>
                    <a:noFill/>
                    <a:ln w="9525">
                      <a:noFill/>
                      <a:miter lim="800000"/>
                      <a:headEnd/>
                      <a:tailEnd/>
                    </a:ln>
                  </pic:spPr>
                </pic:pic>
              </a:graphicData>
            </a:graphic>
          </wp:inline>
        </w:drawing>
      </w:r>
      <w:r>
        <w:rPr>
          <w:smallCaps/>
          <w:szCs w:val="22"/>
        </w:rPr>
        <w:t xml:space="preserve">   </w:t>
      </w:r>
      <w:r w:rsidRPr="005A154D">
        <w:rPr>
          <w:b w:val="0"/>
          <w:bCs w:val="0"/>
          <w:smallCaps/>
          <w:szCs w:val="22"/>
        </w:rPr>
        <w:t xml:space="preserve"> </w:t>
      </w:r>
    </w:p>
    <w:p w:rsidR="004F3A32" w:rsidRDefault="004F3A32" w:rsidP="004F3A32"/>
    <w:p w:rsidR="00477EF6" w:rsidRPr="004F3A32" w:rsidRDefault="00477EF6" w:rsidP="004F3A32">
      <w:pPr>
        <w:jc w:val="center"/>
        <w:rPr>
          <w:sz w:val="24"/>
          <w:lang w:val="en-ZA"/>
        </w:rPr>
      </w:pPr>
    </w:p>
    <w:sectPr w:rsidR="00477EF6" w:rsidRPr="004F3A32" w:rsidSect="00812AB4">
      <w:headerReference w:type="default" r:id="rId24"/>
      <w:footerReference w:type="default" r:id="rId25"/>
      <w:headerReference w:type="first" r:id="rId26"/>
      <w:pgSz w:w="11906" w:h="16838"/>
      <w:pgMar w:top="1440" w:right="1440" w:bottom="1440" w:left="1440"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29A" w:rsidRDefault="0022129A" w:rsidP="004666DF">
      <w:pPr>
        <w:spacing w:after="0" w:line="240" w:lineRule="auto"/>
      </w:pPr>
      <w:r>
        <w:separator/>
      </w:r>
    </w:p>
  </w:endnote>
  <w:endnote w:type="continuationSeparator" w:id="0">
    <w:p w:rsidR="0022129A" w:rsidRDefault="0022129A" w:rsidP="00466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236649"/>
      <w:docPartObj>
        <w:docPartGallery w:val="Page Numbers (Bottom of Page)"/>
        <w:docPartUnique/>
      </w:docPartObj>
    </w:sdtPr>
    <w:sdtEndPr>
      <w:rPr>
        <w:noProof/>
      </w:rPr>
    </w:sdtEndPr>
    <w:sdtContent>
      <w:p w:rsidR="005552FE" w:rsidRDefault="0022129A">
        <w:pPr>
          <w:pStyle w:val="Voettekst"/>
          <w:jc w:val="center"/>
        </w:pPr>
        <w:r>
          <w:fldChar w:fldCharType="begin"/>
        </w:r>
        <w:r>
          <w:instrText xml:space="preserve"> PAGE   \* MERGEFORMAT </w:instrText>
        </w:r>
        <w:r>
          <w:fldChar w:fldCharType="separate"/>
        </w:r>
        <w:r w:rsidR="0084740D">
          <w:rPr>
            <w:noProof/>
          </w:rPr>
          <w:t>2</w:t>
        </w:r>
        <w:r>
          <w:rPr>
            <w:noProof/>
          </w:rPr>
          <w:fldChar w:fldCharType="end"/>
        </w:r>
      </w:p>
    </w:sdtContent>
  </w:sdt>
  <w:p w:rsidR="005552FE" w:rsidRDefault="005552F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29A" w:rsidRDefault="0022129A" w:rsidP="004666DF">
      <w:pPr>
        <w:spacing w:after="0" w:line="240" w:lineRule="auto"/>
      </w:pPr>
      <w:r>
        <w:separator/>
      </w:r>
    </w:p>
  </w:footnote>
  <w:footnote w:type="continuationSeparator" w:id="0">
    <w:p w:rsidR="0022129A" w:rsidRDefault="0022129A" w:rsidP="00466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top w:w="58" w:type="dxa"/>
        <w:left w:w="115" w:type="dxa"/>
        <w:bottom w:w="58" w:type="dxa"/>
        <w:right w:w="115" w:type="dxa"/>
      </w:tblCellMar>
      <w:tblLook w:val="04A0" w:firstRow="1" w:lastRow="0" w:firstColumn="1" w:lastColumn="0" w:noHBand="0" w:noVBand="1"/>
    </w:tblPr>
    <w:tblGrid>
      <w:gridCol w:w="2027"/>
      <w:gridCol w:w="7229"/>
    </w:tblGrid>
    <w:tr w:rsidR="005552FE" w:rsidTr="004F3A32">
      <w:tc>
        <w:tcPr>
          <w:tcW w:w="1095" w:type="pct"/>
          <w:tcBorders>
            <w:right w:val="single" w:sz="18" w:space="0" w:color="4F81BD"/>
          </w:tcBorders>
          <w:vAlign w:val="center"/>
        </w:tcPr>
        <w:p w:rsidR="005552FE" w:rsidRDefault="005552FE" w:rsidP="004F3A32">
          <w:pPr>
            <w:pStyle w:val="Koptekst"/>
            <w:jc w:val="right"/>
          </w:pPr>
          <w:r>
            <w:rPr>
              <w:smallCaps/>
              <w:noProof/>
              <w:lang w:val="nl-NL" w:eastAsia="nl-NL"/>
            </w:rPr>
            <w:drawing>
              <wp:inline distT="0" distB="0" distL="0" distR="0">
                <wp:extent cx="1181100" cy="66675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181100" cy="666750"/>
                        </a:xfrm>
                        <a:prstGeom prst="rect">
                          <a:avLst/>
                        </a:prstGeom>
                        <a:noFill/>
                        <a:ln w="9525">
                          <a:noFill/>
                          <a:miter lim="800000"/>
                          <a:headEnd/>
                          <a:tailEnd/>
                        </a:ln>
                      </pic:spPr>
                    </pic:pic>
                  </a:graphicData>
                </a:graphic>
              </wp:inline>
            </w:drawing>
          </w:r>
        </w:p>
      </w:tc>
      <w:tc>
        <w:tcPr>
          <w:tcW w:w="3905" w:type="pct"/>
          <w:tcBorders>
            <w:left w:val="single" w:sz="18" w:space="0" w:color="4F81BD"/>
          </w:tcBorders>
          <w:vAlign w:val="center"/>
        </w:tcPr>
        <w:p w:rsidR="005552FE" w:rsidRPr="00E21331" w:rsidRDefault="005552FE" w:rsidP="004F3A32">
          <w:pPr>
            <w:pStyle w:val="Koptekst"/>
            <w:jc w:val="right"/>
            <w:rPr>
              <w:rFonts w:ascii="Cambria" w:hAnsi="Cambria"/>
              <w:i/>
              <w:color w:val="4F81BD"/>
              <w:sz w:val="24"/>
            </w:rPr>
          </w:pPr>
          <w:r w:rsidRPr="00E21331">
            <w:rPr>
              <w:rFonts w:ascii="Cambria" w:hAnsi="Cambria"/>
              <w:i/>
              <w:sz w:val="24"/>
              <w:lang w:val="en-ZA"/>
            </w:rPr>
            <w:t xml:space="preserve">Voice Africa’s </w:t>
          </w:r>
          <w:r>
            <w:rPr>
              <w:rFonts w:ascii="Cambria" w:hAnsi="Cambria"/>
              <w:i/>
              <w:sz w:val="24"/>
              <w:lang w:val="en-ZA"/>
            </w:rPr>
            <w:t>Future:   The Africa We Want</w:t>
          </w:r>
        </w:p>
      </w:tc>
    </w:tr>
  </w:tbl>
  <w:p w:rsidR="005552FE" w:rsidRDefault="005552F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FE" w:rsidRDefault="005552FE">
    <w:pPr>
      <w:pStyle w:val="Koptekst"/>
    </w:pPr>
    <w:r w:rsidRPr="00477EF6">
      <w:rPr>
        <w:noProof/>
        <w:lang w:val="nl-NL" w:eastAsia="nl-NL"/>
      </w:rPr>
      <mc:AlternateContent>
        <mc:Choice Requires="wpg">
          <w:drawing>
            <wp:inline distT="0" distB="0" distL="0" distR="0">
              <wp:extent cx="5731510" cy="1665567"/>
              <wp:effectExtent l="0" t="0" r="707390" b="201930"/>
              <wp:docPr id="1" name="Group 15"/>
              <wp:cNvGraphicFramePr/>
              <a:graphic xmlns:a="http://schemas.openxmlformats.org/drawingml/2006/main">
                <a:graphicData uri="http://schemas.microsoft.com/office/word/2010/wordprocessingGroup">
                  <wpg:wgp>
                    <wpg:cNvGrpSpPr/>
                    <wpg:grpSpPr>
                      <a:xfrm>
                        <a:off x="0" y="0"/>
                        <a:ext cx="6442916" cy="1872208"/>
                        <a:chOff x="971600" y="1052736"/>
                        <a:chExt cx="6442916" cy="1872208"/>
                      </a:xfrm>
                    </wpg:grpSpPr>
                    <pic:pic xmlns:pic="http://schemas.openxmlformats.org/drawingml/2006/picture">
                      <pic:nvPicPr>
                        <pic:cNvPr id="21" name="Picture 3"/>
                        <pic:cNvPicPr>
                          <a:picLocks noChangeAspect="1" noChangeArrowheads="1"/>
                        </pic:cNvPicPr>
                      </pic:nvPicPr>
                      <pic:blipFill>
                        <a:blip r:embed="rId1"/>
                        <a:srcRect/>
                        <a:stretch>
                          <a:fillRect/>
                        </a:stretch>
                      </pic:blipFill>
                      <pic:spPr bwMode="auto">
                        <a:xfrm>
                          <a:off x="4091344" y="1052736"/>
                          <a:ext cx="3323172" cy="1872208"/>
                        </a:xfrm>
                        <a:prstGeom prst="rect">
                          <a:avLst/>
                        </a:prstGeom>
                        <a:noFill/>
                        <a:ln w="9525">
                          <a:noFill/>
                          <a:miter lim="800000"/>
                          <a:headEnd/>
                          <a:tailEnd/>
                        </a:ln>
                        <a:effectLst/>
                      </pic:spPr>
                    </pic:pic>
                    <wps:wsp>
                      <wps:cNvPr id="22" name="Straight Connector 7"/>
                      <wps:cNvCnPr/>
                      <wps:spPr>
                        <a:xfrm>
                          <a:off x="3995936" y="1196752"/>
                          <a:ext cx="0" cy="1584176"/>
                        </a:xfrm>
                        <a:prstGeom prst="line">
                          <a:avLst/>
                        </a:prstGeom>
                        <a:ln w="1270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3" name="TextBox 9"/>
                      <wps:cNvSpPr txBox="1"/>
                      <wps:spPr>
                        <a:xfrm>
                          <a:off x="971600" y="1124744"/>
                          <a:ext cx="3024335" cy="1631216"/>
                        </a:xfrm>
                        <a:prstGeom prst="rect">
                          <a:avLst/>
                        </a:prstGeom>
                        <a:noFill/>
                      </wps:spPr>
                      <wps:txbx>
                        <w:txbxContent>
                          <w:p w:rsidR="0084740D" w:rsidRDefault="0084740D" w:rsidP="0084740D">
                            <w:pPr>
                              <w:pStyle w:val="Normaalweb"/>
                              <w:spacing w:before="0" w:beforeAutospacing="0" w:after="0" w:afterAutospacing="0"/>
                              <w:jc w:val="right"/>
                            </w:pPr>
                            <w:r>
                              <w:rPr>
                                <w:rFonts w:asciiTheme="minorHAnsi" w:hAnsi="Calibri" w:cstheme="minorBidi"/>
                                <w:b/>
                                <w:bCs/>
                                <w:color w:val="000000" w:themeColor="text1"/>
                                <w:kern w:val="24"/>
                                <w:sz w:val="20"/>
                                <w:szCs w:val="20"/>
                                <w:lang w:val="en-ZA"/>
                              </w:rPr>
                              <w:t>AFRICAN MONITOR</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1</w:t>
                            </w:r>
                            <w:r>
                              <w:rPr>
                                <w:rFonts w:asciiTheme="minorHAnsi" w:hAnsi="Calibri" w:cstheme="minorBidi"/>
                                <w:color w:val="000000" w:themeColor="text1"/>
                                <w:kern w:val="24"/>
                                <w:position w:val="6"/>
                                <w:sz w:val="20"/>
                                <w:szCs w:val="20"/>
                                <w:vertAlign w:val="superscript"/>
                                <w:lang w:val="en-ZA"/>
                              </w:rPr>
                              <w:t>st</w:t>
                            </w:r>
                            <w:r>
                              <w:rPr>
                                <w:rFonts w:asciiTheme="minorHAnsi" w:hAnsi="Calibri" w:cstheme="minorBidi"/>
                                <w:color w:val="000000" w:themeColor="text1"/>
                                <w:kern w:val="24"/>
                                <w:sz w:val="20"/>
                                <w:szCs w:val="20"/>
                                <w:lang w:val="en-ZA"/>
                              </w:rPr>
                              <w:t xml:space="preserve"> Floor Tokai-on-Main Office Complex</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5 Main Road, Tokai 7945, Cape Town</w:t>
                            </w:r>
                          </w:p>
                          <w:p w:rsidR="0084740D" w:rsidRDefault="0084740D" w:rsidP="0084740D">
                            <w:pPr>
                              <w:pStyle w:val="Normaalweb"/>
                              <w:spacing w:before="0" w:beforeAutospacing="0" w:after="0" w:afterAutospacing="0"/>
                              <w:jc w:val="right"/>
                            </w:pPr>
                            <w:r>
                              <w:rPr>
                                <w:rFonts w:asciiTheme="minorHAnsi" w:hAnsi="Calibri" w:cstheme="minorBidi"/>
                                <w:color w:val="31849B" w:themeColor="accent5" w:themeShade="BF"/>
                                <w:kern w:val="24"/>
                                <w:sz w:val="20"/>
                                <w:szCs w:val="20"/>
                                <w:lang w:val="en-ZA"/>
                              </w:rPr>
                              <w:t>Tel: +27 21 713 2802 | Fax: +27 21 712 1082</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Email: info@africanmonitor.org</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Web: www.africanmonitor.org</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Registration No: IT3633/2006</w:t>
                            </w:r>
                          </w:p>
                          <w:p w:rsidR="0084740D" w:rsidRDefault="0084740D" w:rsidP="0084740D">
                            <w:pPr>
                              <w:pStyle w:val="Normaalweb"/>
                              <w:spacing w:before="0" w:beforeAutospacing="0" w:after="0" w:afterAutospacing="0"/>
                              <w:jc w:val="right"/>
                            </w:pPr>
                            <w:r>
                              <w:rPr>
                                <w:rFonts w:asciiTheme="minorHAnsi" w:hAnsi="Calibri" w:cstheme="minorBidi"/>
                                <w:color w:val="31849B" w:themeColor="accent5" w:themeShade="BF"/>
                                <w:kern w:val="24"/>
                                <w:sz w:val="20"/>
                                <w:szCs w:val="20"/>
                                <w:lang w:val="en-ZA"/>
                              </w:rPr>
                              <w:t>NPO No: 067-760 |  PBO No: 930 023 184</w:t>
                            </w:r>
                          </w:p>
                          <w:p w:rsidR="0084740D" w:rsidRDefault="0084740D" w:rsidP="0084740D">
                            <w:pPr>
                              <w:pStyle w:val="Normaalweb"/>
                              <w:spacing w:before="0" w:beforeAutospacing="0" w:after="0" w:afterAutospacing="0"/>
                              <w:jc w:val="right"/>
                            </w:pPr>
                            <w:r>
                              <w:rPr>
                                <w:rFonts w:asciiTheme="minorHAnsi" w:hAnsi="Calibri" w:cstheme="minorBidi"/>
                                <w:b/>
                                <w:bCs/>
                                <w:i/>
                                <w:iCs/>
                                <w:color w:val="000000" w:themeColor="text1"/>
                                <w:kern w:val="24"/>
                                <w:sz w:val="20"/>
                                <w:szCs w:val="20"/>
                                <w:lang w:val="en-ZA"/>
                              </w:rPr>
                              <w:t>Voice Africa’s Future is an African Monitor Initiative</w:t>
                            </w:r>
                          </w:p>
                        </w:txbxContent>
                      </wps:txbx>
                      <wps:bodyPr wrap="square" rtlCol="0">
                        <a:spAutoFit/>
                      </wps:bodyPr>
                    </wps:wsp>
                  </wpg:wgp>
                </a:graphicData>
              </a:graphic>
            </wp:inline>
          </w:drawing>
        </mc:Choice>
        <mc:Fallback>
          <w:pict>
            <v:group id="Group 15" o:spid="_x0000_s1026" style="width:451.3pt;height:131.15pt;mso-position-horizontal-relative:char;mso-position-vertical-relative:line" coordorigin="9716,10527" coordsize="64429,18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pnvxAwAAEwoAAA4AAABkcnMvZTJvRG9jLnhtbLxW227bOBB9X2D/&#10;gdB7o5uvQpyi6zTBAt3doGk/gJYoiyhFaknasv++MyQlu3azTfuwBerwMjM8M+dwqNu3h1aQPdOG&#10;K7mK0pskIkyWquJyu4o+f3p4s4iIsVRWVCjJVtGRmejt3e+/3fZdwTLVKFExTSCINEXfraLG2q6I&#10;Y1M2rKXmRnVMwmatdEstTPU2rjTtIXor4ixJZnGvdNVpVTJjYPXeb0Z3Ln5ds9L+U9eGWSJWEWCz&#10;7le73w3+xne3tNhq2jW8DDDoL6BoKZdw6BjqnlpKdppfhWp5qZVRtb0pVRuruuYlczlANmlykc2j&#10;VrvO5bIt+m03lglKe1GnXw5b/r1/0oRXwF1EJG2BIncqSadYm77bFmDyqLvn7kmHha2fYbqHWrf4&#10;FxIhB1fV41hVdrCkhMXZZJIt01lESthLF/MsSxa+7mUD5KDfcp7OEqAHDZJpNs9ng8H7HwSJBwwx&#10;Qh2Rdbws4H+oGIyuKvZjZYGX3WkWhSDtq2K0VH/ZdW+A3I5avuGC26MTKtCIoOT+iZdP2k9Oxc/G&#10;6sM2nkpyrAB6oJF3oZjSB1V+MUSqdUPllr0zHUjckzcsaa36htHK4DIEib+N4qbfwNgI3j1wIZBI&#10;HIeE4ZZcqOw7NfMKvlflrmXS+iupmYDclTQN70xEdMHaDQOF6T8rB4gWRpcfATeAg7HVzJYNDmsA&#10;EdaB13HDIT6BxHQMqJFs+r9UBYKlO6vc5btQ4yRZpvlkci2rQZl5nuXpPLtS5igqqLg29pGpluAA&#10;UgDU7ii6/2AQP5gOJpiBVFhIl5eQpAdlT7OpczjbabmFnid4u4oWCf7zYkfO3svKOVvKhR/DAUJi&#10;aOa6WTh1qEFgF6Z4V6GFmoE9mF3x91Nd4rmhHQPoGPZMqFAt3yaeraZ821iyVlJCWZQmc0wk2K9l&#10;6BfGkYUZXNCTL5fTJdx0d+vT5Ww+zXwhBnqgIbiWMV1M0rnrCC8TI7hEsLR4gRjPRprNodpoZpTg&#10;1SB699qwtdBkT+GdoGUJWva0iV0LIvPr0KIGrmAZW5cznwzLgG6M5JRxdkigEbrUUA83skfBEI6Q&#10;H1kNbRh6Yerx4QN4Cclf52CNbv7CBMeQ2H85Bnt09XIaT32F8+jhTlbSjs4tl0p/D7Y9DJBrbw9l&#10;OcsbhxtVHZ1S3Abo9/8Scj4I+RPo7Q91IMsz9eJrR+wBlkMTPfF2pePzxyvNJnPoOO4ODzLOk2yS&#10;59Mg5lmeZvAYgsXLYn51l7mQkz1sDuEG+rKSHr5sVpH5d0fxIdNWrJX7EEIKTfcOGucDd23sREWg&#10;yDEB8d2XhwMbvpLw0+Z87uxP33J3X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0&#10;DIU+3QAAAAUBAAAPAAAAZHJzL2Rvd25yZXYueG1sTI9BS8NAEIXvBf/DMoK3dpOUBo3ZlFK0pyLY&#10;CuJtmp0modnZkN0m6b939aKXgcd7vPdNvp5MKwbqXWNZQbyIQBCXVjdcKfg4vs4fQTiPrLG1TApu&#10;5GBd3M1yzLQd+Z2Gg69EKGGXoYLa+y6T0pU1GXQL2xEH72x7gz7IvpK6xzGUm1YmUZRKgw2HhRo7&#10;2tZUXg5Xo2A34rhZxi/D/nLe3r6Oq7fPfUxKPdxPm2cQnib/F4Yf/IAORWA62StrJ1oF4RH/e4P3&#10;FCUpiJOCJE2WIItc/qcvvgEAAP//AwBQSwMECgAAAAAAAAAhAArZLApCEgAAQhIAABUAAABkcnMv&#10;bWVkaWEvaW1hZ2UxLmpwZWf/2P/gABBKRklGAAEBAQBgAGAAAP/bAEMACgcHCQcGCgkICQsLCgwP&#10;GRAPDg4PHhYXEhkkICYlIyAjIigtOTAoKjYrIiMyRDI2Oz1AQEAmMEZLRT5KOT9APf/bAEMBCwsL&#10;Dw0PHRAQHT0pIyk9PT09PT09PT09PT09PT09PT09PT09PT09PT09PT09PT09PT09PT09PT09PT09&#10;PT09Pf/AABEIAHgA1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kpHdY0LyMFUdSxwBQA6isWTxdosUhQ3yMR1KKWH5gUtt4r0u7u&#10;kt45nDSHajPGyqx9AT3q/Zz3sZe3p3tzI2aKSioNRaKKKACiiigAooooAKKKKACiiigAooooAKKx&#10;9U1ybTboRrpd3cRbQxlhAI+mKhtfGOlXEgillktZT/BcIU/XpWipTaukZOvTUuVuzN6imo6yIGRg&#10;ynoQcg0tZmotFFFABRRRQAUlLWRr2pz2S21tYqjXl5J5cW/ooxksfpTjFydkTOahHmZBq97e3OqJ&#10;pGlusMrRebNcMM+WmcDA9TSJ4PsmK/a7i8u1HJSaYlSfXFWdJ0VrC4lvLq6ku7yZQryMAAAOwHYV&#10;rVo6nLpBmEaXP71Ra9uxBDZ21vEI4YIkQdFVQBWF4o0m+vJbSe0/e29u4d7QNsLkHIIPrXSUlTCb&#10;jLmNKlKM48rMaz8UWc8xt7wPYXQ/5Y3Pyk/Q9DVZPFM0zyS2uk3NzZK5RZ4iDux1IX0ravNPtdQj&#10;Md3bxzKezrmpILeK1gSGCNY4kGFVRgAVXNT3sTyVW7c2npqYv/CY2Cf8fMN5beplgYAfU1uqwdQy&#10;kFSMgjvUd1bR3drLbzLujlUow9jWP4YuJYo7jSbpt1xp7BAx/jjP3D+XFDUZRbj0BSnCajN3ub1F&#10;FFZG4UUUUAFFFFABRRRQAUUUUAZGq6te6fcKtvpM93CVy0kTDIPpiqS6/omsN9k1GDyZW48q7j2n&#10;8DVzVPEVvpF0Irm3uihUN5qRbkH40ofRvFFoVBgukxyP4l/qK3ikopuPzRySblJxjJPyZnS+H7zR&#10;2Nx4duCE6tZytmN/909q0tF16HV1eMo0F5FxLbyfeU/1FZBa88HSr5kkl3orNjc3L2/+Iq9rekf2&#10;jHFqmlSKmoRDfFKvSVf7p9QaqSUvie+z/wAyINwu4K1t4/5G9S1m6FrCazp6zhdkqnZNGeqOOorS&#10;rnlFxdmdkJKcVKOzCiiikUJXPuM+PY/tOSPsZNt6A5+f8a6Cue08Ne+MtRmufv2SLFAg6BW5J+px&#10;WtP7T8jCvq4rzOhpaQUtZG4VjXPiJLTxLb6TPbsguE3RT7vlY+mPqP5Vs1y/jzTnudHS/tsi5sHE&#10;yMOuO/8AQ/hQB1FIzBQSxAA5JNU9H1FNW0m2vY+kqAkeh7j881keOtUbT9BaCAn7Tet5EYHXnr+n&#10;H40AW/D/AIgXxAtzLDbPHBDJ5aSM2fM9wPy/OoNV8rStdj1m4mjgtVt2ilJPzSNnKgDuavaBpS6N&#10;oltZqBuRcuR3Y8k/nXLWtuPGniy5uLvL6Zp7eXFF2dvf8sn8KcZNbEygpWv0LK+NdR1AltF0KeeE&#10;dJZDgH/P1pV8c3FjKqa7o9xZqxx5q/MtbGmarJ/aEul31ulvcRgvCI/uSR54K+47itG7W2mhMF2I&#10;mjk+UpJjDfnTcWnZijOMldDrW7gvbZLi1lWWFxlXU5BrO1/X00L7Hvgab7VMIhhsbfeud0xH8JeM&#10;hpSux03UBuhDHOxv8jH4ip/iD10X/r8H9Kks7KsHXPF9hokotzvuLs9IIuSPqe1TeKtYOh6BPdJj&#10;zeEiz/ePQ/hyfwqh4O8OR6fZJqF4vm6jcjzHkfkoDzge/rQBVHinxFKPMi8NSeUeRuY5x+VWdO8c&#10;2s92LPU7aXTrknAE33Sfr2/GuorO1rQ7PXbJre8j5/gkH3kPqDQBelk8uF5MZCqWx61x0HxCluoh&#10;Jb6FeSpnG5DkZ+oFdOtqljoxto2dkihKKXbJIA7msD4b/wDIqD/ru/8ASgCI+ObrBz4cvyPTB/wr&#10;QvfDkN/HHf6eDp2oFQ6unHJGcMO9dDSVUZuLuiJ041FaSMPRtU/teG507VIFS9hGy4iPRwf4h7Gq&#10;3h530jVbnQZ2LRoPOtGbvGeq/h/jR4mT+zNT0/WouCkggnx/FG3r9KXxUPsd5pOqJwYLkRufVH4N&#10;dCSlotpfg1/X4nG246veH4p/1+A24X+wvF8Nwny2mqfu5R2Eo6H8f8a6YVg+NLcy+G55V/1lsyzI&#10;fQg/4ZrYs5xc2cE46Sxq/wCYzWU/egpfI3pe5UlDpv8Afv8AiT0UUVkdAVjal4fW6uWvbO5ms70r&#10;jzIm4fHTcOhrZpKqMnF3RE4RmrSMvw9qj6lp3+kALeQMYrhOmHHfHv1rSeRY0Z3YKqjJJOABWLqn&#10;hs3l211Y3cljPKNk7R9JV/x96Z/whtg3yyTXskZ+8j3DFW+oq2qbd728jGLrRXLa9ut9/wCupbs/&#10;EulX9yLe2vEeVvuqQRu+metaTossbJIoZGBBB7g1nanoUF/YxwRYtngZXgkjUZjI6Y9qytIivLTx&#10;XPafbprmJIBJcmY8F2+7tHbijkjJNxew/aVISUZq9+qKvg520bWtR8PTE7Y3M1uT3U//AFsH86ZD&#10;/wAVL8QXl+9ZaSNq+hk//Xn/AL5pfHlvPp81nr9idk9uTFI2P4TnBP5kfjWr4K0k6V4eiMoP2i5/&#10;fSk9cnoPyx+tZHQb7AlSB1xxXHfDYqNKvojxKl028d+g/wADXZVw+pxXPg7xDLq9rE02mXh/0mNe&#10;sbev58j6kUAdFrGivqNza3NvePa3FvuCuqhuGGD1rndZ0C1juLKzWWe71K6mVmmlcsyRg5ZsdBXS&#10;2mvWGo2vnWNzFKcZEZcK2fQg9Kw11Oz0S6vdV1m5ga9nwsUEL72RB0UfXvW9Oq4rfY5K1CM3ZLff&#10;+u/Qj8XkSeK/DkMf+tE27/gO5f8AA0vxB66L/wBfg/pS+GrC71nW5PEeqRmIFdlpCf4V9fyz+ZNJ&#10;8Qeui/8AX4v9KwOsd8S1Y+HoH6olypb6YNdZA6yW8bx4KMoK49MVV1nTI9Y0q4spuFlXAb+6eoP5&#10;1yvh7xI2hMND8Q5gkg+WGdvusvbn09DQB3FFQJe20ke+O4hZP7wcEVg674ztNOX7Pp5W+v3O2OKI&#10;7gD7kfyoA37v/jzn/wCubfyrzrwj4TTWtEF02oXdufMZdkTYXjvXfiSabRzJcw+TM0JLx7s7Tjpm&#10;uU8AarYWXhoRXV5BDJ5zna7gHHFAE5+HsZBH9saj/wB911sMfkwRx5LbFC5PU4qj/wAJDpP/AEEr&#10;T/v6KvqwdQykFSMgjuKAMDxzj/hFbnPUsm367hUXjMf8Uid33g0X55FJ4hf+1tZsNFi+YLILi5x/&#10;Ci9Afr/hTvGB+0rpumr966ulyP8AZXk11U9ORed/6+44Kz5vaNdkvn/TNHXsHwzfb/8An2bP5U7w&#10;4SfDmn7uvkJ/KqnjK4+z+GLpR9+bEKD1LHH8s1q2EH2XT7eD/nlEqfkKyf8AC+Zuv478l+pYooor&#10;I6AooooAKKKKAErmtWjk0HVhrMMpNvcyJFdxsMgDoGB7YrpqzfENubvw/fQqFLNC2N3TOMitKbtL&#10;XZmNePNBtbrVFy5tYL62eC5jWWF/vKeh71L0qhoN0t5oVlOhJDQr165Awf1FaFRJWdjSMuaKl3Cq&#10;9/cRWljPPcDMMaFnBGcgDpViq2o2a6hp1xaOcCaNkz6ZFCtfUJX5Xy7nM2vg/Sdbs4725002Uk3z&#10;BIZSPlPQnsOO1X9P8HaFptwDHbLJOPmHnNvI98Gp/C17Jd6Mscy4mtXNs5ByGKcZFc4+qf8AE9/t&#10;vybry1ufs/m+WfK+zfdJ3f7/AM1VNWk0TSlzQTO5MiK6xllDsMhc8kfSqmo6bY6ibcX0ayGKTfEG&#10;YjDe3rWQ0Tr4t1K584kw2KmMFQdud3Q9eoz75plvcXb2fh6a8mSea6nDsxjA2gxMcD0+v1qDQ6iq&#10;moaXZarD5V9bRzIOm4cj6HqKxYZ9R1GC51CPUo7RYZnjSB0HlgI2P3h65OM8dMirE895qGtyWFve&#10;fY44IElZo1DNIWJ6Z/hGP1oApSfD7QFYMyTICcAecQCfStfS/DumaPzY2iRvjHmHlvzNU9HWXWLK&#10;ZdSmWd7W/ba8ahQdhG39aaL67TxP5dxcMltJIY4VVFaN8JkqWHKuCCeewoA3ZjGsTecyrGRhixwO&#10;axP+EH8P/wDQOT/vtv8AGjxTbtc/2VH5pRGvkVl2hg3BIyD6YpJtUuI7bxE/mgNZZ8nIHyfugw+v&#10;JNACHwT4d3bDYR7iM7d7Zx+dbyRrFGsaDCoAoHoK55Fmm8WabM1w3zWDMU2jB5TI/EkH8KINXun0&#10;HSbhph51xeJFIcD5gXIIx9BQBtQafbW13PdQxBZ7ggyP3bHSsXT4JtT8VXOpXETxwWYNvbK4xk/x&#10;NSPqt7bR69evKJYrJmSGDYAMhVOSevf+dRafqGqJqFkspu547k4l8+FI1XjO5CDnHtzxVqbV/Myl&#10;SUrdk7j9SP8Abfiu009Pmt7D/SLg9t38K101Z+kaPDpCTeW7yyzyGSSV/vMT/hWjTqSTslshUYNX&#10;lLd/0gooorM2CiiigAooooAKwPGTH+xUi3FY5riKOUj+4W5rfqnqunx6pps9nLwsq4B/unsfwNXT&#10;koyTZnWi503FFmGKOCFIokCRoNqqBwBT6xfD2pS3EL2N8pTULPCSg/xjs49jW1SlFxdmOnNTimgq&#10;jqur22kWvnXLck4SNeWkPoBV2udtYluPHF+10PMe3hjNvnpGp68eue9OEU7t9Cas5RSUd3oWfDdh&#10;Nb6TL9sTy5LuZ5miB+4G/h+taA021Gm/2f5K/ZPL8ry+23GMVZpaUpczbKpwUIqK6FVNOtkd3WL5&#10;pIlhYknlBnA/U0DTrVY7WMRDbaEGEZPyYG0foatUVJZmT+HtNubtriW2DOzBnG4hXI6Flzgn6ipb&#10;7R7LUXR7mImSMEK6MUYA9RkEHHtV6igCtY6da6ZAYbKFYYyxcqvTJ61EujWK6ib4QAXBO7duON2M&#10;bsdM44zV6igCGe1hujEZk3GGQSJz0YZwf1NU73w/puoztNdWwd3Xa/zMA4HTIBwce9aVFAFdbK3W&#10;4inEYEsUZiRsnhTjj9BVQeHNMW7FyLYCQSeavzttV853AZwDWnRQBBHZW8Xn7IlxcMXlB5DkgA5/&#10;ACqtloOnafcCe2t9sigqhZ2bYD1Cgnj8K0aKACiiigAooooAKKKKACiiigApDS0UAc5aP9h8Z3qX&#10;gO++RTbSdiqjlPr3roqxPE9tM9vaXdrC0stncrNsT7xXowH4VEusazfEyabpKpbjgNdvsZvovatn&#10;HnSkjljNUpOD9Vp3NPVdUg0iya4uCTztRF+87dlHvVPw/YXEX2jUNQAF7esGZB/yzUfdX8KjstIv&#10;LrUl1HWmiaWIYt7ePlIvVueprdpSaiuVfMuKc5c8tEtl+otFFFZG4UUUUAFFFFABRRRQAUUUUAFF&#10;FFABRRRQAUUUUAFFFFABRRRQAUUUUAFFFFACUUUUAFLRRQAUUUUAFFFFABRRRQAUUUUAFFFFABRR&#10;RQAUUUUAFFFFABRRRQB//9lQSwECLQAUAAYACAAAACEAihU/mAwBAAAVAgAAEwAAAAAAAAAAAAAA&#10;AAAAAAAAW0NvbnRlbnRfVHlwZXNdLnhtbFBLAQItABQABgAIAAAAIQA4/SH/1gAAAJQBAAALAAAA&#10;AAAAAAAAAAAAAD0BAABfcmVscy8ucmVsc1BLAQItABQABgAIAAAAIQDiCKZ78QMAABMKAAAOAAAA&#10;AAAAAAAAAAAAADwCAABkcnMvZTJvRG9jLnhtbFBLAQItABQABgAIAAAAIQBYYLMbugAAACIBAAAZ&#10;AAAAAAAAAAAAAAAAAFkGAABkcnMvX3JlbHMvZTJvRG9jLnhtbC5yZWxzUEsBAi0AFAAGAAgAAAAh&#10;APQMhT7dAAAABQEAAA8AAAAAAAAAAAAAAAAASgcAAGRycy9kb3ducmV2LnhtbFBLAQItAAoAAAAA&#10;AAAAIQAK2SwKQhIAAEISAAAVAAAAAAAAAAAAAAAAAFQIAABkcnMvbWVkaWEvaW1hZ2UxLmpwZWdQ&#10;SwUGAAAAAAYABgB9AQAAy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0913;top:10527;width:33232;height:18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YxXFAAAA2wAAAA8AAABkcnMvZG93bnJldi54bWxEj0FrwkAUhO+F/oflFbzpRoUo0VWkrRBb&#10;L9oieHtkn0ls9m3YXTX++25B6HGYmW+Y+bIzjbiS87VlBcNBAoK4sLrmUsH317o/BeEDssbGMim4&#10;k4fl4vlpjpm2N97RdR9KESHsM1RQhdBmUvqiIoN+YFvi6J2sMxiidKXUDm8Rbho5SpJUGqw5LlTY&#10;0mtFxc/+YhTozTY/fG7S85ubTMYf70dKMb8o1XvpVjMQgbrwH360c61gNIS/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bmMVxQAAANsAAAAPAAAAAAAAAAAAAAAA&#10;AJ8CAABkcnMvZG93bnJldi54bWxQSwUGAAAAAAQABAD3AAAAkQMAAAAA&#10;">
                <v:imagedata r:id="rId2" o:title=""/>
              </v:shape>
              <v:line id="Straight Connector 7" o:spid="_x0000_s1028" style="position:absolute;visibility:visible;mso-wrap-style:square" from="39959,11967" to="39959,2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J3sIAAADbAAAADwAAAGRycy9kb3ducmV2LnhtbESPQYvCMBSE74L/IbwFb5q2B93tNsoi&#10;KD0t2PUHPJpnW9q8lCbW6q/fCILHYWa+YbLdZDox0uAaywriVQSCuLS64UrB+e+w/AThPLLGzjIp&#10;uJOD3XY+yzDV9sYnGgtfiQBhl6KC2vs+ldKVNRl0K9sTB+9iB4M+yKGSesBbgJtOJlG0lgYbDgs1&#10;9rSvqWyLq1FQtHF+jC5fefzYVIfNEffjLxZKLT6mn28Qnib/Dr/auVaQJPD8En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J3sIAAADbAAAADwAAAAAAAAAAAAAA&#10;AAChAgAAZHJzL2Rvd25yZXYueG1sUEsFBgAAAAAEAAQA+QAAAJADAAAAAA==&#10;" strokecolor="#92cddc [1944]" strokeweight="1pt"/>
              <v:shapetype id="_x0000_t202" coordsize="21600,21600" o:spt="202" path="m,l,21600r21600,l21600,xe">
                <v:stroke joinstyle="miter"/>
                <v:path gradientshapeok="t" o:connecttype="rect"/>
              </v:shapetype>
              <v:shape id="TextBox 9" o:spid="_x0000_s1029" type="#_x0000_t202" style="position:absolute;left:9716;top:11247;width:30243;height:1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84740D" w:rsidRDefault="0084740D" w:rsidP="0084740D">
                      <w:pPr>
                        <w:pStyle w:val="Normaalweb"/>
                        <w:spacing w:before="0" w:beforeAutospacing="0" w:after="0" w:afterAutospacing="0"/>
                        <w:jc w:val="right"/>
                      </w:pPr>
                      <w:r>
                        <w:rPr>
                          <w:rFonts w:asciiTheme="minorHAnsi" w:hAnsi="Calibri" w:cstheme="minorBidi"/>
                          <w:b/>
                          <w:bCs/>
                          <w:color w:val="000000" w:themeColor="text1"/>
                          <w:kern w:val="24"/>
                          <w:sz w:val="20"/>
                          <w:szCs w:val="20"/>
                          <w:lang w:val="en-ZA"/>
                        </w:rPr>
                        <w:t>AFRICAN MONITOR</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1</w:t>
                      </w:r>
                      <w:r>
                        <w:rPr>
                          <w:rFonts w:asciiTheme="minorHAnsi" w:hAnsi="Calibri" w:cstheme="minorBidi"/>
                          <w:color w:val="000000" w:themeColor="text1"/>
                          <w:kern w:val="24"/>
                          <w:position w:val="6"/>
                          <w:sz w:val="20"/>
                          <w:szCs w:val="20"/>
                          <w:vertAlign w:val="superscript"/>
                          <w:lang w:val="en-ZA"/>
                        </w:rPr>
                        <w:t>st</w:t>
                      </w:r>
                      <w:r>
                        <w:rPr>
                          <w:rFonts w:asciiTheme="minorHAnsi" w:hAnsi="Calibri" w:cstheme="minorBidi"/>
                          <w:color w:val="000000" w:themeColor="text1"/>
                          <w:kern w:val="24"/>
                          <w:sz w:val="20"/>
                          <w:szCs w:val="20"/>
                          <w:lang w:val="en-ZA"/>
                        </w:rPr>
                        <w:t xml:space="preserve"> Floor Tokai-on-Main Office Complex</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5 Main Road, Tokai 7945, Cape Town</w:t>
                      </w:r>
                    </w:p>
                    <w:p w:rsidR="0084740D" w:rsidRDefault="0084740D" w:rsidP="0084740D">
                      <w:pPr>
                        <w:pStyle w:val="Normaalweb"/>
                        <w:spacing w:before="0" w:beforeAutospacing="0" w:after="0" w:afterAutospacing="0"/>
                        <w:jc w:val="right"/>
                      </w:pPr>
                      <w:r>
                        <w:rPr>
                          <w:rFonts w:asciiTheme="minorHAnsi" w:hAnsi="Calibri" w:cstheme="minorBidi"/>
                          <w:color w:val="31849B" w:themeColor="accent5" w:themeShade="BF"/>
                          <w:kern w:val="24"/>
                          <w:sz w:val="20"/>
                          <w:szCs w:val="20"/>
                          <w:lang w:val="en-ZA"/>
                        </w:rPr>
                        <w:t>Tel: +27 21 713 2802 | Fax: +27 21 712 1082</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Email: info@africanmonitor.org</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Web: www.africanmonitor.org</w:t>
                      </w:r>
                    </w:p>
                    <w:p w:rsidR="0084740D" w:rsidRDefault="0084740D" w:rsidP="0084740D">
                      <w:pPr>
                        <w:pStyle w:val="Normaalweb"/>
                        <w:spacing w:before="0" w:beforeAutospacing="0" w:after="0" w:afterAutospacing="0"/>
                        <w:jc w:val="right"/>
                      </w:pPr>
                      <w:r>
                        <w:rPr>
                          <w:rFonts w:asciiTheme="minorHAnsi" w:hAnsi="Calibri" w:cstheme="minorBidi"/>
                          <w:color w:val="000000" w:themeColor="text1"/>
                          <w:kern w:val="24"/>
                          <w:sz w:val="20"/>
                          <w:szCs w:val="20"/>
                          <w:lang w:val="en-ZA"/>
                        </w:rPr>
                        <w:t>Registration No: IT3633/2006</w:t>
                      </w:r>
                    </w:p>
                    <w:p w:rsidR="0084740D" w:rsidRDefault="0084740D" w:rsidP="0084740D">
                      <w:pPr>
                        <w:pStyle w:val="Normaalweb"/>
                        <w:spacing w:before="0" w:beforeAutospacing="0" w:after="0" w:afterAutospacing="0"/>
                        <w:jc w:val="right"/>
                      </w:pPr>
                      <w:r>
                        <w:rPr>
                          <w:rFonts w:asciiTheme="minorHAnsi" w:hAnsi="Calibri" w:cstheme="minorBidi"/>
                          <w:color w:val="31849B" w:themeColor="accent5" w:themeShade="BF"/>
                          <w:kern w:val="24"/>
                          <w:sz w:val="20"/>
                          <w:szCs w:val="20"/>
                          <w:lang w:val="en-ZA"/>
                        </w:rPr>
                        <w:t>NPO No: 067-760 |  PBO No: 930 023 184</w:t>
                      </w:r>
                    </w:p>
                    <w:p w:rsidR="0084740D" w:rsidRDefault="0084740D" w:rsidP="0084740D">
                      <w:pPr>
                        <w:pStyle w:val="Normaalweb"/>
                        <w:spacing w:before="0" w:beforeAutospacing="0" w:after="0" w:afterAutospacing="0"/>
                        <w:jc w:val="right"/>
                      </w:pPr>
                      <w:r>
                        <w:rPr>
                          <w:rFonts w:asciiTheme="minorHAnsi" w:hAnsi="Calibri" w:cstheme="minorBidi"/>
                          <w:b/>
                          <w:bCs/>
                          <w:i/>
                          <w:iCs/>
                          <w:color w:val="000000" w:themeColor="text1"/>
                          <w:kern w:val="24"/>
                          <w:sz w:val="20"/>
                          <w:szCs w:val="20"/>
                          <w:lang w:val="en-ZA"/>
                        </w:rPr>
                        <w:t>Voice Africa’s Future is an African Monitor Initiative</w:t>
                      </w:r>
                    </w:p>
                  </w:txbxContent>
                </v:textbox>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D661B"/>
    <w:multiLevelType w:val="hybridMultilevel"/>
    <w:tmpl w:val="BDFA92A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6DF"/>
    <w:rsid w:val="00003A29"/>
    <w:rsid w:val="00025042"/>
    <w:rsid w:val="00047AAE"/>
    <w:rsid w:val="00072FF7"/>
    <w:rsid w:val="000D1C40"/>
    <w:rsid w:val="00130C64"/>
    <w:rsid w:val="00150C29"/>
    <w:rsid w:val="001D5A14"/>
    <w:rsid w:val="0022129A"/>
    <w:rsid w:val="00274F2E"/>
    <w:rsid w:val="002D1F81"/>
    <w:rsid w:val="003030CA"/>
    <w:rsid w:val="0030511C"/>
    <w:rsid w:val="00344E6B"/>
    <w:rsid w:val="003451EF"/>
    <w:rsid w:val="00371B52"/>
    <w:rsid w:val="003C7F2D"/>
    <w:rsid w:val="003D180F"/>
    <w:rsid w:val="003F7E65"/>
    <w:rsid w:val="004666DF"/>
    <w:rsid w:val="004728F4"/>
    <w:rsid w:val="00477EF6"/>
    <w:rsid w:val="004B798C"/>
    <w:rsid w:val="004D6F69"/>
    <w:rsid w:val="004F3A32"/>
    <w:rsid w:val="00522A27"/>
    <w:rsid w:val="005506C7"/>
    <w:rsid w:val="005552FE"/>
    <w:rsid w:val="005B6307"/>
    <w:rsid w:val="005E32AE"/>
    <w:rsid w:val="00645833"/>
    <w:rsid w:val="00647AB2"/>
    <w:rsid w:val="00655158"/>
    <w:rsid w:val="006938D3"/>
    <w:rsid w:val="00693A86"/>
    <w:rsid w:val="006B7F01"/>
    <w:rsid w:val="00701A82"/>
    <w:rsid w:val="007111FA"/>
    <w:rsid w:val="0076177B"/>
    <w:rsid w:val="007A03AF"/>
    <w:rsid w:val="007F1007"/>
    <w:rsid w:val="00812AB4"/>
    <w:rsid w:val="00816740"/>
    <w:rsid w:val="0084740D"/>
    <w:rsid w:val="0085127A"/>
    <w:rsid w:val="008828C4"/>
    <w:rsid w:val="008836C1"/>
    <w:rsid w:val="00884791"/>
    <w:rsid w:val="00891A66"/>
    <w:rsid w:val="008D0174"/>
    <w:rsid w:val="008D5EEC"/>
    <w:rsid w:val="008E20C7"/>
    <w:rsid w:val="008E747F"/>
    <w:rsid w:val="008F0327"/>
    <w:rsid w:val="009703B4"/>
    <w:rsid w:val="009845B5"/>
    <w:rsid w:val="009D703B"/>
    <w:rsid w:val="00A5087C"/>
    <w:rsid w:val="00A5651D"/>
    <w:rsid w:val="00A7587D"/>
    <w:rsid w:val="00A82872"/>
    <w:rsid w:val="00A91E2B"/>
    <w:rsid w:val="00AF3773"/>
    <w:rsid w:val="00B3796B"/>
    <w:rsid w:val="00BC7E4F"/>
    <w:rsid w:val="00BD269C"/>
    <w:rsid w:val="00BD5E0F"/>
    <w:rsid w:val="00BF5EEF"/>
    <w:rsid w:val="00C00018"/>
    <w:rsid w:val="00C31AD9"/>
    <w:rsid w:val="00C32488"/>
    <w:rsid w:val="00CE65EE"/>
    <w:rsid w:val="00D02F40"/>
    <w:rsid w:val="00D051CD"/>
    <w:rsid w:val="00D14A78"/>
    <w:rsid w:val="00D52793"/>
    <w:rsid w:val="00D62F7D"/>
    <w:rsid w:val="00D811A1"/>
    <w:rsid w:val="00DC69E6"/>
    <w:rsid w:val="00E3006F"/>
    <w:rsid w:val="00E377AC"/>
    <w:rsid w:val="00E520F8"/>
    <w:rsid w:val="00E811E9"/>
    <w:rsid w:val="00EA29BE"/>
    <w:rsid w:val="00ED1B6B"/>
    <w:rsid w:val="00F277E3"/>
    <w:rsid w:val="00F27B49"/>
    <w:rsid w:val="00F34095"/>
    <w:rsid w:val="00F44386"/>
    <w:rsid w:val="00F67527"/>
    <w:rsid w:val="00F82723"/>
    <w:rsid w:val="00F84009"/>
    <w:rsid w:val="00FB4EC9"/>
    <w:rsid w:val="00FC76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F3A32"/>
    <w:pPr>
      <w:keepNext/>
      <w:spacing w:after="0" w:line="240" w:lineRule="auto"/>
      <w:outlineLvl w:val="0"/>
    </w:pPr>
    <w:rPr>
      <w:rFonts w:ascii="Arial" w:eastAsia="Times New Roman" w:hAnsi="Arial" w:cs="Arial"/>
      <w:b/>
      <w:bCs/>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FootnoteTextChar"/>
    <w:uiPriority w:val="99"/>
    <w:semiHidden/>
    <w:unhideWhenUsed/>
    <w:rsid w:val="004666DF"/>
    <w:pPr>
      <w:spacing w:after="0" w:line="240" w:lineRule="auto"/>
    </w:pPr>
    <w:rPr>
      <w:rFonts w:ascii="Calibri" w:eastAsia="Calibri" w:hAnsi="Calibri" w:cs="Times New Roman"/>
      <w:sz w:val="20"/>
      <w:szCs w:val="20"/>
      <w:lang w:val="en-ZA"/>
    </w:rPr>
  </w:style>
  <w:style w:type="character" w:customStyle="1" w:styleId="FootnoteTextChar">
    <w:name w:val="Footnote Text Char"/>
    <w:basedOn w:val="Standaardalinea-lettertype"/>
    <w:link w:val="Voetnoottekst"/>
    <w:uiPriority w:val="99"/>
    <w:semiHidden/>
    <w:rsid w:val="004666DF"/>
    <w:rPr>
      <w:rFonts w:ascii="Calibri" w:eastAsia="Calibri" w:hAnsi="Calibri" w:cs="Times New Roman"/>
      <w:sz w:val="20"/>
      <w:szCs w:val="20"/>
      <w:lang w:val="en-ZA"/>
    </w:rPr>
  </w:style>
  <w:style w:type="paragraph" w:styleId="Voettekst">
    <w:name w:val="footer"/>
    <w:basedOn w:val="Standaard"/>
    <w:link w:val="FooterChar"/>
    <w:uiPriority w:val="99"/>
    <w:unhideWhenUsed/>
    <w:rsid w:val="004666DF"/>
    <w:pPr>
      <w:tabs>
        <w:tab w:val="center" w:pos="4513"/>
        <w:tab w:val="right" w:pos="9026"/>
      </w:tabs>
      <w:spacing w:after="0" w:line="240" w:lineRule="auto"/>
    </w:pPr>
    <w:rPr>
      <w:rFonts w:ascii="Calibri" w:eastAsia="Calibri" w:hAnsi="Calibri" w:cs="Times New Roman"/>
      <w:lang w:val="en-ZA"/>
    </w:rPr>
  </w:style>
  <w:style w:type="character" w:customStyle="1" w:styleId="FooterChar">
    <w:name w:val="Footer Char"/>
    <w:basedOn w:val="Standaardalinea-lettertype"/>
    <w:link w:val="Voettekst"/>
    <w:uiPriority w:val="99"/>
    <w:rsid w:val="004666DF"/>
    <w:rPr>
      <w:rFonts w:ascii="Calibri" w:eastAsia="Calibri" w:hAnsi="Calibri" w:cs="Times New Roman"/>
      <w:lang w:val="en-ZA"/>
    </w:rPr>
  </w:style>
  <w:style w:type="paragraph" w:styleId="Ballontekst">
    <w:name w:val="Balloon Text"/>
    <w:basedOn w:val="Standaard"/>
    <w:link w:val="BalloonTextChar"/>
    <w:uiPriority w:val="99"/>
    <w:semiHidden/>
    <w:unhideWhenUsed/>
    <w:rsid w:val="007F1007"/>
    <w:pPr>
      <w:spacing w:after="0"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7F1007"/>
    <w:rPr>
      <w:rFonts w:ascii="Tahoma" w:hAnsi="Tahoma" w:cs="Tahoma"/>
      <w:sz w:val="16"/>
      <w:szCs w:val="16"/>
    </w:rPr>
  </w:style>
  <w:style w:type="paragraph" w:styleId="Koptekst">
    <w:name w:val="header"/>
    <w:basedOn w:val="Standaard"/>
    <w:link w:val="KoptekstChar"/>
    <w:uiPriority w:val="99"/>
    <w:unhideWhenUsed/>
    <w:rsid w:val="007111F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111FA"/>
  </w:style>
  <w:style w:type="character" w:styleId="Hyperlink">
    <w:name w:val="Hyperlink"/>
    <w:basedOn w:val="Standaardalinea-lettertype"/>
    <w:uiPriority w:val="99"/>
    <w:unhideWhenUsed/>
    <w:rsid w:val="00477EF6"/>
    <w:rPr>
      <w:color w:val="0000FF" w:themeColor="hyperlink"/>
      <w:u w:val="single"/>
    </w:rPr>
  </w:style>
  <w:style w:type="table" w:styleId="Tabelraster">
    <w:name w:val="Table Grid"/>
    <w:basedOn w:val="Standaardtabel"/>
    <w:uiPriority w:val="59"/>
    <w:rsid w:val="00FB4E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F34095"/>
    <w:pPr>
      <w:ind w:left="720"/>
      <w:contextualSpacing/>
    </w:pPr>
  </w:style>
  <w:style w:type="character" w:customStyle="1" w:styleId="Kop1Char">
    <w:name w:val="Kop 1 Char"/>
    <w:basedOn w:val="Standaardalinea-lettertype"/>
    <w:link w:val="Kop1"/>
    <w:uiPriority w:val="9"/>
    <w:rsid w:val="004F3A32"/>
    <w:rPr>
      <w:rFonts w:ascii="Arial" w:eastAsia="Times New Roman" w:hAnsi="Arial" w:cs="Arial"/>
      <w:b/>
      <w:bCs/>
      <w:szCs w:val="24"/>
      <w:lang w:val="en-US"/>
    </w:rPr>
  </w:style>
  <w:style w:type="paragraph" w:styleId="Normaalweb">
    <w:name w:val="Normal (Web)"/>
    <w:basedOn w:val="Standaard"/>
    <w:uiPriority w:val="99"/>
    <w:semiHidden/>
    <w:unhideWhenUsed/>
    <w:rsid w:val="0084740D"/>
    <w:pPr>
      <w:spacing w:before="100" w:beforeAutospacing="1" w:after="100" w:afterAutospacing="1" w:line="240" w:lineRule="auto"/>
    </w:pPr>
    <w:rPr>
      <w:rFonts w:ascii="Times New Roman" w:eastAsiaTheme="minorEastAsia" w:hAnsi="Times New Roman" w:cs="Times New Roman"/>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F3A32"/>
    <w:pPr>
      <w:keepNext/>
      <w:spacing w:after="0" w:line="240" w:lineRule="auto"/>
      <w:outlineLvl w:val="0"/>
    </w:pPr>
    <w:rPr>
      <w:rFonts w:ascii="Arial" w:eastAsia="Times New Roman" w:hAnsi="Arial" w:cs="Arial"/>
      <w:b/>
      <w:bCs/>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FootnoteTextChar"/>
    <w:uiPriority w:val="99"/>
    <w:semiHidden/>
    <w:unhideWhenUsed/>
    <w:rsid w:val="004666DF"/>
    <w:pPr>
      <w:spacing w:after="0" w:line="240" w:lineRule="auto"/>
    </w:pPr>
    <w:rPr>
      <w:rFonts w:ascii="Calibri" w:eastAsia="Calibri" w:hAnsi="Calibri" w:cs="Times New Roman"/>
      <w:sz w:val="20"/>
      <w:szCs w:val="20"/>
      <w:lang w:val="en-ZA"/>
    </w:rPr>
  </w:style>
  <w:style w:type="character" w:customStyle="1" w:styleId="FootnoteTextChar">
    <w:name w:val="Footnote Text Char"/>
    <w:basedOn w:val="Standaardalinea-lettertype"/>
    <w:link w:val="Voetnoottekst"/>
    <w:uiPriority w:val="99"/>
    <w:semiHidden/>
    <w:rsid w:val="004666DF"/>
    <w:rPr>
      <w:rFonts w:ascii="Calibri" w:eastAsia="Calibri" w:hAnsi="Calibri" w:cs="Times New Roman"/>
      <w:sz w:val="20"/>
      <w:szCs w:val="20"/>
      <w:lang w:val="en-ZA"/>
    </w:rPr>
  </w:style>
  <w:style w:type="paragraph" w:styleId="Voettekst">
    <w:name w:val="footer"/>
    <w:basedOn w:val="Standaard"/>
    <w:link w:val="FooterChar"/>
    <w:uiPriority w:val="99"/>
    <w:unhideWhenUsed/>
    <w:rsid w:val="004666DF"/>
    <w:pPr>
      <w:tabs>
        <w:tab w:val="center" w:pos="4513"/>
        <w:tab w:val="right" w:pos="9026"/>
      </w:tabs>
      <w:spacing w:after="0" w:line="240" w:lineRule="auto"/>
    </w:pPr>
    <w:rPr>
      <w:rFonts w:ascii="Calibri" w:eastAsia="Calibri" w:hAnsi="Calibri" w:cs="Times New Roman"/>
      <w:lang w:val="en-ZA"/>
    </w:rPr>
  </w:style>
  <w:style w:type="character" w:customStyle="1" w:styleId="FooterChar">
    <w:name w:val="Footer Char"/>
    <w:basedOn w:val="Standaardalinea-lettertype"/>
    <w:link w:val="Voettekst"/>
    <w:uiPriority w:val="99"/>
    <w:rsid w:val="004666DF"/>
    <w:rPr>
      <w:rFonts w:ascii="Calibri" w:eastAsia="Calibri" w:hAnsi="Calibri" w:cs="Times New Roman"/>
      <w:lang w:val="en-ZA"/>
    </w:rPr>
  </w:style>
  <w:style w:type="paragraph" w:styleId="Ballontekst">
    <w:name w:val="Balloon Text"/>
    <w:basedOn w:val="Standaard"/>
    <w:link w:val="BalloonTextChar"/>
    <w:uiPriority w:val="99"/>
    <w:semiHidden/>
    <w:unhideWhenUsed/>
    <w:rsid w:val="007F1007"/>
    <w:pPr>
      <w:spacing w:after="0"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7F1007"/>
    <w:rPr>
      <w:rFonts w:ascii="Tahoma" w:hAnsi="Tahoma" w:cs="Tahoma"/>
      <w:sz w:val="16"/>
      <w:szCs w:val="16"/>
    </w:rPr>
  </w:style>
  <w:style w:type="paragraph" w:styleId="Koptekst">
    <w:name w:val="header"/>
    <w:basedOn w:val="Standaard"/>
    <w:link w:val="KoptekstChar"/>
    <w:uiPriority w:val="99"/>
    <w:unhideWhenUsed/>
    <w:rsid w:val="007111F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111FA"/>
  </w:style>
  <w:style w:type="character" w:styleId="Hyperlink">
    <w:name w:val="Hyperlink"/>
    <w:basedOn w:val="Standaardalinea-lettertype"/>
    <w:uiPriority w:val="99"/>
    <w:unhideWhenUsed/>
    <w:rsid w:val="00477EF6"/>
    <w:rPr>
      <w:color w:val="0000FF" w:themeColor="hyperlink"/>
      <w:u w:val="single"/>
    </w:rPr>
  </w:style>
  <w:style w:type="table" w:styleId="Tabelraster">
    <w:name w:val="Table Grid"/>
    <w:basedOn w:val="Standaardtabel"/>
    <w:uiPriority w:val="59"/>
    <w:rsid w:val="00FB4E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F34095"/>
    <w:pPr>
      <w:ind w:left="720"/>
      <w:contextualSpacing/>
    </w:pPr>
  </w:style>
  <w:style w:type="character" w:customStyle="1" w:styleId="Kop1Char">
    <w:name w:val="Kop 1 Char"/>
    <w:basedOn w:val="Standaardalinea-lettertype"/>
    <w:link w:val="Kop1"/>
    <w:uiPriority w:val="9"/>
    <w:rsid w:val="004F3A32"/>
    <w:rPr>
      <w:rFonts w:ascii="Arial" w:eastAsia="Times New Roman" w:hAnsi="Arial" w:cs="Arial"/>
      <w:b/>
      <w:bCs/>
      <w:szCs w:val="24"/>
      <w:lang w:val="en-US"/>
    </w:rPr>
  </w:style>
  <w:style w:type="paragraph" w:styleId="Normaalweb">
    <w:name w:val="Normal (Web)"/>
    <w:basedOn w:val="Standaard"/>
    <w:uiPriority w:val="99"/>
    <w:semiHidden/>
    <w:unhideWhenUsed/>
    <w:rsid w:val="0084740D"/>
    <w:pPr>
      <w:spacing w:before="100" w:beforeAutospacing="1" w:after="100" w:afterAutospacing="1" w:line="240" w:lineRule="auto"/>
    </w:pPr>
    <w:rPr>
      <w:rFonts w:ascii="Times New Roman" w:eastAsiaTheme="minorEastAsia"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red@africanmonitor.org"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freddy@africanmonitor.or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2851</Words>
  <Characters>15681</Characters>
  <Application>Microsoft Office Word</Application>
  <DocSecurity>0</DocSecurity>
  <Lines>130</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Voice Africa’s Future:  The Africa We Want</vt:lpstr>
      <vt:lpstr>Voice Africa’s Future:  The Africa We Want</vt:lpstr>
    </vt:vector>
  </TitlesOfParts>
  <Company>Proline</Company>
  <LinksUpToDate>false</LinksUpToDate>
  <CharactersWithSpaces>18496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Voice Africa’s Future:  The Africa We Want</dc:title>
  <dc:creator>Advocacy</dc:creator>
  <cp:lastModifiedBy>Helene</cp:lastModifiedBy>
  <cp:revision>2</cp:revision>
  <dcterms:created xsi:type="dcterms:W3CDTF">2014-03-30T20:20:00Z</dcterms:created>
  <dcterms:modified xsi:type="dcterms:W3CDTF">2014-03-30T20:20:00Z</dcterms:modified>
</cp:coreProperties>
</file>