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A5" w:rsidRPr="002C7E65" w:rsidRDefault="00462BF1" w:rsidP="00A87954">
      <w:pPr>
        <w:jc w:val="center"/>
        <w:rPr>
          <w:rFonts w:ascii="Times New Roman" w:hAnsi="Times New Roman" w:cs="Times New Roman"/>
          <w:b/>
          <w:color w:val="FF0000"/>
          <w:sz w:val="32"/>
          <w:szCs w:val="32"/>
        </w:rPr>
      </w:pPr>
      <w:bookmarkStart w:id="0" w:name="_GoBack"/>
      <w:bookmarkEnd w:id="0"/>
      <w:r w:rsidRPr="002C7E65">
        <w:rPr>
          <w:rFonts w:ascii="Times New Roman" w:hAnsi="Times New Roman" w:cs="Times New Roman"/>
          <w:b/>
          <w:color w:val="FF0000"/>
          <w:sz w:val="32"/>
          <w:szCs w:val="32"/>
        </w:rPr>
        <w:t>New Nuisance:</w:t>
      </w:r>
      <w:r w:rsidR="000003FB" w:rsidRPr="002C7E65">
        <w:rPr>
          <w:rFonts w:ascii="Times New Roman" w:hAnsi="Times New Roman" w:cs="Times New Roman"/>
          <w:b/>
          <w:color w:val="FF0000"/>
          <w:sz w:val="32"/>
          <w:szCs w:val="32"/>
        </w:rPr>
        <w:t xml:space="preserve"> </w:t>
      </w:r>
      <w:r w:rsidR="00E77128">
        <w:rPr>
          <w:rFonts w:ascii="Times New Roman" w:hAnsi="Times New Roman" w:cs="Times New Roman"/>
          <w:b/>
          <w:color w:val="FF0000"/>
          <w:sz w:val="32"/>
          <w:szCs w:val="32"/>
        </w:rPr>
        <w:t xml:space="preserve">Manipur’s </w:t>
      </w:r>
      <w:r w:rsidR="0050619C" w:rsidRPr="002C7E65">
        <w:rPr>
          <w:rFonts w:ascii="Times New Roman" w:hAnsi="Times New Roman" w:cs="Times New Roman"/>
          <w:b/>
          <w:color w:val="FF0000"/>
          <w:sz w:val="32"/>
          <w:szCs w:val="32"/>
        </w:rPr>
        <w:t>New Land Use Policy</w:t>
      </w:r>
      <w:r w:rsidR="00760822" w:rsidRPr="002C7E65">
        <w:rPr>
          <w:rFonts w:ascii="Times New Roman" w:hAnsi="Times New Roman" w:cs="Times New Roman"/>
          <w:b/>
          <w:color w:val="FF0000"/>
          <w:sz w:val="32"/>
          <w:szCs w:val="32"/>
        </w:rPr>
        <w:t xml:space="preserve"> </w:t>
      </w:r>
      <w:r w:rsidR="00E77128">
        <w:rPr>
          <w:rFonts w:ascii="Times New Roman" w:hAnsi="Times New Roman" w:cs="Times New Roman"/>
          <w:b/>
          <w:color w:val="FF0000"/>
          <w:sz w:val="32"/>
          <w:szCs w:val="32"/>
        </w:rPr>
        <w:t>2014</w:t>
      </w:r>
      <w:r w:rsidR="00760822" w:rsidRPr="002C7E65">
        <w:rPr>
          <w:rFonts w:ascii="Times New Roman" w:hAnsi="Times New Roman" w:cs="Times New Roman"/>
          <w:b/>
          <w:color w:val="FF0000"/>
          <w:sz w:val="32"/>
          <w:szCs w:val="32"/>
        </w:rPr>
        <w:t xml:space="preserve"> </w:t>
      </w:r>
      <w:r w:rsidR="003849EA" w:rsidRPr="002C7E65">
        <w:rPr>
          <w:rFonts w:ascii="Times New Roman" w:hAnsi="Times New Roman" w:cs="Times New Roman"/>
          <w:b/>
          <w:color w:val="FF0000"/>
          <w:sz w:val="32"/>
          <w:szCs w:val="32"/>
        </w:rPr>
        <w:t xml:space="preserve"> </w:t>
      </w:r>
      <w:r w:rsidR="001046F8">
        <w:rPr>
          <w:rFonts w:ascii="Times New Roman" w:hAnsi="Times New Roman" w:cs="Times New Roman"/>
          <w:b/>
          <w:color w:val="FF0000"/>
          <w:sz w:val="32"/>
          <w:szCs w:val="32"/>
        </w:rPr>
        <w:t xml:space="preserve"> </w:t>
      </w:r>
    </w:p>
    <w:p w:rsidR="003D0699" w:rsidRPr="00BA0451" w:rsidRDefault="003D0699" w:rsidP="003D0699">
      <w:pPr>
        <w:spacing w:after="0"/>
        <w:ind w:left="5040"/>
        <w:rPr>
          <w:rFonts w:ascii="Times New Roman" w:hAnsi="Times New Roman" w:cs="Times New Roman"/>
          <w:sz w:val="24"/>
          <w:szCs w:val="24"/>
        </w:rPr>
      </w:pPr>
      <w:r w:rsidRPr="00BA0451">
        <w:rPr>
          <w:rFonts w:ascii="Times New Roman" w:hAnsi="Times New Roman" w:cs="Times New Roman"/>
          <w:sz w:val="24"/>
          <w:szCs w:val="24"/>
        </w:rPr>
        <w:tab/>
      </w:r>
      <w:r w:rsidRPr="00BA0451">
        <w:rPr>
          <w:rFonts w:ascii="Times New Roman" w:hAnsi="Times New Roman" w:cs="Times New Roman"/>
          <w:sz w:val="24"/>
          <w:szCs w:val="24"/>
        </w:rPr>
        <w:tab/>
        <w:t>By Jiten Yumnam</w:t>
      </w:r>
    </w:p>
    <w:p w:rsidR="003D0699" w:rsidRPr="00BA0451" w:rsidRDefault="004405E8" w:rsidP="003D0699">
      <w:pPr>
        <w:spacing w:after="0"/>
        <w:ind w:left="5040" w:firstLine="720"/>
        <w:rPr>
          <w:rFonts w:ascii="Times New Roman" w:hAnsi="Times New Roman" w:cs="Times New Roman"/>
          <w:sz w:val="24"/>
          <w:szCs w:val="24"/>
        </w:rPr>
      </w:pPr>
      <w:hyperlink r:id="rId8" w:history="1">
        <w:r w:rsidR="003D0699" w:rsidRPr="00BA0451">
          <w:rPr>
            <w:rStyle w:val="Hyperlink"/>
            <w:rFonts w:ascii="Times New Roman" w:hAnsi="Times New Roman" w:cs="Times New Roman"/>
            <w:color w:val="auto"/>
            <w:sz w:val="24"/>
            <w:szCs w:val="24"/>
            <w:u w:val="none"/>
          </w:rPr>
          <w:t>mangangmacha@gmail.com</w:t>
        </w:r>
      </w:hyperlink>
      <w:r w:rsidR="003D0699" w:rsidRPr="00BA0451">
        <w:rPr>
          <w:rFonts w:ascii="Times New Roman" w:hAnsi="Times New Roman" w:cs="Times New Roman"/>
          <w:sz w:val="24"/>
          <w:szCs w:val="24"/>
        </w:rPr>
        <w:t xml:space="preserve"> </w:t>
      </w:r>
    </w:p>
    <w:p w:rsidR="003D0699" w:rsidRPr="003D0699" w:rsidRDefault="003D0699" w:rsidP="003D0699">
      <w:pPr>
        <w:spacing w:after="0"/>
        <w:ind w:left="5040" w:firstLine="720"/>
        <w:rPr>
          <w:rFonts w:ascii="Times New Roman" w:hAnsi="Times New Roman" w:cs="Times New Roman"/>
          <w:b/>
          <w:sz w:val="24"/>
          <w:szCs w:val="24"/>
        </w:rPr>
      </w:pPr>
    </w:p>
    <w:p w:rsidR="00445BDB" w:rsidRDefault="00AF4C6B" w:rsidP="002D7BDA">
      <w:pPr>
        <w:jc w:val="both"/>
        <w:rPr>
          <w:rFonts w:ascii="Times New Roman" w:hAnsi="Times New Roman" w:cs="Times New Roman"/>
          <w:sz w:val="24"/>
          <w:szCs w:val="24"/>
        </w:rPr>
      </w:pPr>
      <w:r w:rsidRPr="00920BF9">
        <w:rPr>
          <w:rFonts w:ascii="Times New Roman" w:hAnsi="Times New Roman" w:cs="Times New Roman"/>
          <w:sz w:val="24"/>
          <w:szCs w:val="24"/>
        </w:rPr>
        <w:t xml:space="preserve">Manipur </w:t>
      </w:r>
      <w:r w:rsidR="009066E4">
        <w:rPr>
          <w:rFonts w:ascii="Times New Roman" w:hAnsi="Times New Roman" w:cs="Times New Roman"/>
          <w:sz w:val="24"/>
          <w:szCs w:val="24"/>
        </w:rPr>
        <w:t xml:space="preserve">witness </w:t>
      </w:r>
      <w:r w:rsidR="004A0DD6">
        <w:rPr>
          <w:rFonts w:ascii="Times New Roman" w:hAnsi="Times New Roman" w:cs="Times New Roman"/>
          <w:sz w:val="24"/>
          <w:szCs w:val="24"/>
        </w:rPr>
        <w:t xml:space="preserve">enactment of </w:t>
      </w:r>
      <w:r w:rsidR="00711578" w:rsidRPr="00920BF9">
        <w:rPr>
          <w:rFonts w:ascii="Times New Roman" w:hAnsi="Times New Roman" w:cs="Times New Roman"/>
          <w:sz w:val="24"/>
          <w:szCs w:val="24"/>
        </w:rPr>
        <w:t>array</w:t>
      </w:r>
      <w:r w:rsidR="004A0DD6">
        <w:rPr>
          <w:rFonts w:ascii="Times New Roman" w:hAnsi="Times New Roman" w:cs="Times New Roman"/>
          <w:sz w:val="24"/>
          <w:szCs w:val="24"/>
        </w:rPr>
        <w:t>s</w:t>
      </w:r>
      <w:r w:rsidR="00711578" w:rsidRPr="00920BF9">
        <w:rPr>
          <w:rFonts w:ascii="Times New Roman" w:hAnsi="Times New Roman" w:cs="Times New Roman"/>
          <w:sz w:val="24"/>
          <w:szCs w:val="24"/>
        </w:rPr>
        <w:t xml:space="preserve"> </w:t>
      </w:r>
      <w:r w:rsidR="00937D27" w:rsidRPr="00920BF9">
        <w:rPr>
          <w:rFonts w:ascii="Times New Roman" w:hAnsi="Times New Roman" w:cs="Times New Roman"/>
          <w:sz w:val="24"/>
          <w:szCs w:val="24"/>
        </w:rPr>
        <w:t xml:space="preserve">of </w:t>
      </w:r>
      <w:r w:rsidR="008B1B78" w:rsidRPr="00920BF9">
        <w:rPr>
          <w:rFonts w:ascii="Times New Roman" w:hAnsi="Times New Roman" w:cs="Times New Roman"/>
          <w:sz w:val="24"/>
          <w:szCs w:val="24"/>
        </w:rPr>
        <w:t xml:space="preserve">controversial </w:t>
      </w:r>
      <w:r w:rsidR="00937D27" w:rsidRPr="00920BF9">
        <w:rPr>
          <w:rFonts w:ascii="Times New Roman" w:hAnsi="Times New Roman" w:cs="Times New Roman"/>
          <w:sz w:val="24"/>
          <w:szCs w:val="24"/>
        </w:rPr>
        <w:t xml:space="preserve">development </w:t>
      </w:r>
      <w:r w:rsidR="004A0DD6">
        <w:rPr>
          <w:rFonts w:ascii="Times New Roman" w:hAnsi="Times New Roman" w:cs="Times New Roman"/>
          <w:sz w:val="24"/>
          <w:szCs w:val="24"/>
        </w:rPr>
        <w:t xml:space="preserve">policies n the </w:t>
      </w:r>
      <w:r w:rsidR="007D0240" w:rsidRPr="00920BF9">
        <w:rPr>
          <w:rFonts w:ascii="Times New Roman" w:hAnsi="Times New Roman" w:cs="Times New Roman"/>
          <w:sz w:val="24"/>
          <w:szCs w:val="24"/>
        </w:rPr>
        <w:t>last decade, more so in r</w:t>
      </w:r>
      <w:r w:rsidR="00937D27" w:rsidRPr="00920BF9">
        <w:rPr>
          <w:rFonts w:ascii="Times New Roman" w:hAnsi="Times New Roman" w:cs="Times New Roman"/>
          <w:sz w:val="24"/>
          <w:szCs w:val="24"/>
        </w:rPr>
        <w:t xml:space="preserve">ecent years. </w:t>
      </w:r>
      <w:r w:rsidR="00383799" w:rsidRPr="00920BF9">
        <w:rPr>
          <w:rFonts w:ascii="Times New Roman" w:hAnsi="Times New Roman" w:cs="Times New Roman"/>
          <w:sz w:val="24"/>
          <w:szCs w:val="24"/>
        </w:rPr>
        <w:t>The Manipur Hydroelectric Power Policy, 2012, the Manipur Tourism Policy 2011, the Manipur Industrial Policy, 2013, the Manipur Loktak Lake Protection Act, 2006 are all introduced sans peoples</w:t>
      </w:r>
      <w:r w:rsidR="001F0E1A" w:rsidRPr="00920BF9">
        <w:rPr>
          <w:rFonts w:ascii="Times New Roman" w:hAnsi="Times New Roman" w:cs="Times New Roman"/>
          <w:sz w:val="24"/>
          <w:szCs w:val="24"/>
        </w:rPr>
        <w:t>’</w:t>
      </w:r>
      <w:r w:rsidR="004015BF" w:rsidRPr="00920BF9">
        <w:rPr>
          <w:rFonts w:ascii="Times New Roman" w:hAnsi="Times New Roman" w:cs="Times New Roman"/>
          <w:sz w:val="24"/>
          <w:szCs w:val="24"/>
        </w:rPr>
        <w:t xml:space="preserve"> </w:t>
      </w:r>
      <w:r w:rsidR="007B6675" w:rsidRPr="00920BF9">
        <w:rPr>
          <w:rFonts w:ascii="Times New Roman" w:hAnsi="Times New Roman" w:cs="Times New Roman"/>
          <w:sz w:val="24"/>
          <w:szCs w:val="24"/>
        </w:rPr>
        <w:t>involvement</w:t>
      </w:r>
      <w:r w:rsidR="00966497" w:rsidRPr="00920BF9">
        <w:rPr>
          <w:rFonts w:ascii="Times New Roman" w:hAnsi="Times New Roman" w:cs="Times New Roman"/>
          <w:sz w:val="24"/>
          <w:szCs w:val="24"/>
        </w:rPr>
        <w:t xml:space="preserve"> </w:t>
      </w:r>
      <w:r w:rsidR="006A4A3E" w:rsidRPr="00920BF9">
        <w:rPr>
          <w:rFonts w:ascii="Times New Roman" w:hAnsi="Times New Roman" w:cs="Times New Roman"/>
          <w:sz w:val="24"/>
          <w:szCs w:val="24"/>
        </w:rPr>
        <w:t xml:space="preserve">and to serve India’s </w:t>
      </w:r>
      <w:r w:rsidR="00610CB0" w:rsidRPr="00920BF9">
        <w:rPr>
          <w:rFonts w:ascii="Times New Roman" w:hAnsi="Times New Roman" w:cs="Times New Roman"/>
          <w:sz w:val="24"/>
          <w:szCs w:val="24"/>
        </w:rPr>
        <w:t xml:space="preserve">economic and political expansionist priorities. </w:t>
      </w:r>
      <w:r w:rsidR="00932CB2" w:rsidRPr="00920BF9">
        <w:rPr>
          <w:rFonts w:ascii="Times New Roman" w:hAnsi="Times New Roman" w:cs="Times New Roman"/>
          <w:sz w:val="24"/>
          <w:szCs w:val="24"/>
        </w:rPr>
        <w:t>For instance, t</w:t>
      </w:r>
      <w:r w:rsidR="00974E07" w:rsidRPr="00920BF9">
        <w:rPr>
          <w:rFonts w:ascii="Times New Roman" w:hAnsi="Times New Roman" w:cs="Times New Roman"/>
          <w:sz w:val="24"/>
          <w:szCs w:val="24"/>
        </w:rPr>
        <w:t xml:space="preserve">he Manipur Hydroelectric Power Policy perfectly fits India’s larger plan to build more than two hundred (200) mega dams over all the Rivers in India’s North East. </w:t>
      </w:r>
      <w:r w:rsidR="00823072" w:rsidRPr="00920BF9">
        <w:rPr>
          <w:rFonts w:ascii="Times New Roman" w:hAnsi="Times New Roman" w:cs="Times New Roman"/>
          <w:sz w:val="24"/>
          <w:szCs w:val="24"/>
        </w:rPr>
        <w:t>The New</w:t>
      </w:r>
      <w:r w:rsidR="00952FFE" w:rsidRPr="00920BF9">
        <w:rPr>
          <w:rFonts w:ascii="Times New Roman" w:hAnsi="Times New Roman" w:cs="Times New Roman"/>
          <w:sz w:val="24"/>
          <w:szCs w:val="24"/>
        </w:rPr>
        <w:t xml:space="preserve"> </w:t>
      </w:r>
      <w:r w:rsidRPr="00920BF9">
        <w:rPr>
          <w:rFonts w:ascii="Times New Roman" w:hAnsi="Times New Roman" w:cs="Times New Roman"/>
          <w:sz w:val="24"/>
          <w:szCs w:val="24"/>
        </w:rPr>
        <w:t>Land Use policy</w:t>
      </w:r>
      <w:r w:rsidR="00952FFE" w:rsidRPr="00920BF9">
        <w:rPr>
          <w:rFonts w:ascii="Times New Roman" w:hAnsi="Times New Roman" w:cs="Times New Roman"/>
          <w:sz w:val="24"/>
          <w:szCs w:val="24"/>
        </w:rPr>
        <w:t xml:space="preserve">, </w:t>
      </w:r>
      <w:r w:rsidR="00A94196" w:rsidRPr="00920BF9">
        <w:rPr>
          <w:rFonts w:ascii="Times New Roman" w:hAnsi="Times New Roman" w:cs="Times New Roman"/>
          <w:sz w:val="24"/>
          <w:szCs w:val="24"/>
        </w:rPr>
        <w:t xml:space="preserve">2014 </w:t>
      </w:r>
      <w:r w:rsidR="00823072" w:rsidRPr="00920BF9">
        <w:rPr>
          <w:rFonts w:ascii="Times New Roman" w:hAnsi="Times New Roman" w:cs="Times New Roman"/>
          <w:sz w:val="24"/>
          <w:szCs w:val="24"/>
        </w:rPr>
        <w:t xml:space="preserve">(NLUP, Manipur) </w:t>
      </w:r>
      <w:r w:rsidR="00B968BB" w:rsidRPr="00920BF9">
        <w:rPr>
          <w:rFonts w:ascii="Times New Roman" w:hAnsi="Times New Roman" w:cs="Times New Roman"/>
          <w:sz w:val="24"/>
          <w:szCs w:val="24"/>
        </w:rPr>
        <w:t xml:space="preserve">registers as </w:t>
      </w:r>
      <w:r w:rsidRPr="00920BF9">
        <w:rPr>
          <w:rFonts w:ascii="Times New Roman" w:hAnsi="Times New Roman" w:cs="Times New Roman"/>
          <w:sz w:val="24"/>
          <w:szCs w:val="24"/>
        </w:rPr>
        <w:t xml:space="preserve">the latest </w:t>
      </w:r>
      <w:r w:rsidR="00B66A9A" w:rsidRPr="00920BF9">
        <w:rPr>
          <w:rFonts w:ascii="Times New Roman" w:hAnsi="Times New Roman" w:cs="Times New Roman"/>
          <w:sz w:val="24"/>
          <w:szCs w:val="24"/>
        </w:rPr>
        <w:t xml:space="preserve">policy that </w:t>
      </w:r>
      <w:r w:rsidRPr="00920BF9">
        <w:rPr>
          <w:rFonts w:ascii="Times New Roman" w:hAnsi="Times New Roman" w:cs="Times New Roman"/>
          <w:sz w:val="24"/>
          <w:szCs w:val="24"/>
        </w:rPr>
        <w:t>pro</w:t>
      </w:r>
      <w:r w:rsidR="00864C9F">
        <w:rPr>
          <w:rFonts w:ascii="Times New Roman" w:hAnsi="Times New Roman" w:cs="Times New Roman"/>
          <w:sz w:val="24"/>
          <w:szCs w:val="24"/>
        </w:rPr>
        <w:t>voke wide objections from</w:t>
      </w:r>
      <w:r w:rsidRPr="00920BF9">
        <w:rPr>
          <w:rFonts w:ascii="Times New Roman" w:hAnsi="Times New Roman" w:cs="Times New Roman"/>
          <w:sz w:val="24"/>
          <w:szCs w:val="24"/>
        </w:rPr>
        <w:t xml:space="preserve"> comm</w:t>
      </w:r>
      <w:r w:rsidR="00864C9F">
        <w:rPr>
          <w:rFonts w:ascii="Times New Roman" w:hAnsi="Times New Roman" w:cs="Times New Roman"/>
          <w:sz w:val="24"/>
          <w:szCs w:val="24"/>
        </w:rPr>
        <w:t xml:space="preserve">unities and their organizations, as affirmed in outcomes of </w:t>
      </w:r>
      <w:r w:rsidR="00374EB8" w:rsidRPr="00920BF9">
        <w:rPr>
          <w:rFonts w:ascii="Times New Roman" w:hAnsi="Times New Roman" w:cs="Times New Roman"/>
          <w:sz w:val="24"/>
          <w:szCs w:val="24"/>
        </w:rPr>
        <w:t>several community meet</w:t>
      </w:r>
      <w:r w:rsidR="00864C9F">
        <w:rPr>
          <w:rFonts w:ascii="Times New Roman" w:hAnsi="Times New Roman" w:cs="Times New Roman"/>
          <w:sz w:val="24"/>
          <w:szCs w:val="24"/>
        </w:rPr>
        <w:t xml:space="preserve"> and deliberations </w:t>
      </w:r>
      <w:r w:rsidR="00374EB8" w:rsidRPr="00920BF9">
        <w:rPr>
          <w:rFonts w:ascii="Times New Roman" w:hAnsi="Times New Roman" w:cs="Times New Roman"/>
          <w:sz w:val="24"/>
          <w:szCs w:val="24"/>
        </w:rPr>
        <w:t>in Tamenglong, Churac</w:t>
      </w:r>
      <w:r w:rsidR="00510512">
        <w:rPr>
          <w:rFonts w:ascii="Times New Roman" w:hAnsi="Times New Roman" w:cs="Times New Roman"/>
          <w:sz w:val="24"/>
          <w:szCs w:val="24"/>
        </w:rPr>
        <w:t>handpur and even in Imphal T</w:t>
      </w:r>
      <w:r w:rsidR="00864C9F">
        <w:rPr>
          <w:rFonts w:ascii="Times New Roman" w:hAnsi="Times New Roman" w:cs="Times New Roman"/>
          <w:sz w:val="24"/>
          <w:szCs w:val="24"/>
        </w:rPr>
        <w:t>own</w:t>
      </w:r>
      <w:r w:rsidR="00F65443" w:rsidRPr="00920BF9">
        <w:rPr>
          <w:rStyle w:val="Voetnootmarkering"/>
          <w:rFonts w:ascii="Times New Roman" w:hAnsi="Times New Roman" w:cs="Times New Roman"/>
          <w:sz w:val="24"/>
          <w:szCs w:val="24"/>
        </w:rPr>
        <w:footnoteReference w:id="1"/>
      </w:r>
      <w:r w:rsidR="00472FCC" w:rsidRPr="00920BF9">
        <w:rPr>
          <w:rFonts w:ascii="Times New Roman" w:hAnsi="Times New Roman" w:cs="Times New Roman"/>
          <w:sz w:val="24"/>
          <w:szCs w:val="24"/>
        </w:rPr>
        <w:t>.</w:t>
      </w:r>
      <w:r w:rsidR="00374EB8" w:rsidRPr="00920BF9">
        <w:rPr>
          <w:rFonts w:ascii="Times New Roman" w:hAnsi="Times New Roman" w:cs="Times New Roman"/>
          <w:sz w:val="24"/>
          <w:szCs w:val="24"/>
        </w:rPr>
        <w:t xml:space="preserve"> </w:t>
      </w:r>
      <w:r w:rsidR="002D7BDA" w:rsidRPr="00920BF9">
        <w:rPr>
          <w:rFonts w:ascii="Times New Roman" w:hAnsi="Times New Roman" w:cs="Times New Roman"/>
          <w:sz w:val="24"/>
          <w:szCs w:val="24"/>
        </w:rPr>
        <w:t xml:space="preserve">Some </w:t>
      </w:r>
      <w:r w:rsidR="002D487D" w:rsidRPr="00920BF9">
        <w:rPr>
          <w:rFonts w:ascii="Times New Roman" w:hAnsi="Times New Roman" w:cs="Times New Roman"/>
          <w:sz w:val="24"/>
          <w:szCs w:val="24"/>
        </w:rPr>
        <w:t>interpret</w:t>
      </w:r>
      <w:r w:rsidR="000A324B">
        <w:rPr>
          <w:rFonts w:ascii="Times New Roman" w:hAnsi="Times New Roman" w:cs="Times New Roman"/>
          <w:sz w:val="24"/>
          <w:szCs w:val="24"/>
        </w:rPr>
        <w:t>ed</w:t>
      </w:r>
      <w:r w:rsidR="002D487D" w:rsidRPr="00920BF9">
        <w:rPr>
          <w:rFonts w:ascii="Times New Roman" w:hAnsi="Times New Roman" w:cs="Times New Roman"/>
          <w:sz w:val="24"/>
          <w:szCs w:val="24"/>
        </w:rPr>
        <w:t xml:space="preserve"> the policy more as a political ploy of dominant communit</w:t>
      </w:r>
      <w:r w:rsidR="00D05B15" w:rsidRPr="00920BF9">
        <w:rPr>
          <w:rFonts w:ascii="Times New Roman" w:hAnsi="Times New Roman" w:cs="Times New Roman"/>
          <w:sz w:val="24"/>
          <w:szCs w:val="24"/>
        </w:rPr>
        <w:t xml:space="preserve">ies </w:t>
      </w:r>
      <w:r w:rsidR="002D487D" w:rsidRPr="00920BF9">
        <w:rPr>
          <w:rFonts w:ascii="Times New Roman" w:hAnsi="Times New Roman" w:cs="Times New Roman"/>
          <w:sz w:val="24"/>
          <w:szCs w:val="24"/>
        </w:rPr>
        <w:t xml:space="preserve">to subdue </w:t>
      </w:r>
      <w:r w:rsidR="00ED44EB" w:rsidRPr="00920BF9">
        <w:rPr>
          <w:rFonts w:ascii="Times New Roman" w:hAnsi="Times New Roman" w:cs="Times New Roman"/>
          <w:sz w:val="24"/>
          <w:szCs w:val="24"/>
        </w:rPr>
        <w:t xml:space="preserve">the rights of minority </w:t>
      </w:r>
      <w:r w:rsidR="002D487D" w:rsidRPr="00920BF9">
        <w:rPr>
          <w:rFonts w:ascii="Times New Roman" w:hAnsi="Times New Roman" w:cs="Times New Roman"/>
          <w:sz w:val="24"/>
          <w:szCs w:val="24"/>
        </w:rPr>
        <w:t>communities</w:t>
      </w:r>
      <w:r w:rsidR="00F65443" w:rsidRPr="00920BF9">
        <w:rPr>
          <w:rStyle w:val="Voetnootmarkering"/>
          <w:rFonts w:ascii="Times New Roman" w:hAnsi="Times New Roman" w:cs="Times New Roman"/>
          <w:sz w:val="24"/>
          <w:szCs w:val="24"/>
        </w:rPr>
        <w:footnoteReference w:id="2"/>
      </w:r>
      <w:r w:rsidR="00052E1A">
        <w:rPr>
          <w:rFonts w:ascii="Times New Roman" w:hAnsi="Times New Roman" w:cs="Times New Roman"/>
          <w:sz w:val="24"/>
          <w:szCs w:val="24"/>
        </w:rPr>
        <w:t xml:space="preserve">, despite the same policy enacted in places like Mizoram to fit India’s larger economic ambitions. </w:t>
      </w:r>
      <w:r w:rsidR="0011297B">
        <w:rPr>
          <w:rFonts w:ascii="Times New Roman" w:hAnsi="Times New Roman" w:cs="Times New Roman"/>
          <w:sz w:val="24"/>
          <w:szCs w:val="24"/>
        </w:rPr>
        <w:t xml:space="preserve"> </w:t>
      </w:r>
      <w:r w:rsidR="002D487D" w:rsidRPr="00920BF9">
        <w:rPr>
          <w:rFonts w:ascii="Times New Roman" w:hAnsi="Times New Roman" w:cs="Times New Roman"/>
          <w:sz w:val="24"/>
          <w:szCs w:val="24"/>
        </w:rPr>
        <w:t xml:space="preserve"> </w:t>
      </w:r>
      <w:r w:rsidR="000C0C7A">
        <w:rPr>
          <w:rFonts w:ascii="Times New Roman" w:hAnsi="Times New Roman" w:cs="Times New Roman"/>
          <w:sz w:val="24"/>
          <w:szCs w:val="24"/>
        </w:rPr>
        <w:t xml:space="preserve"> </w:t>
      </w:r>
      <w:r w:rsidR="00980C94">
        <w:rPr>
          <w:rFonts w:ascii="Times New Roman" w:hAnsi="Times New Roman" w:cs="Times New Roman"/>
          <w:sz w:val="24"/>
          <w:szCs w:val="24"/>
        </w:rPr>
        <w:t xml:space="preserve">  </w:t>
      </w:r>
      <w:r w:rsidR="000C0C7A">
        <w:rPr>
          <w:rFonts w:ascii="Times New Roman" w:hAnsi="Times New Roman" w:cs="Times New Roman"/>
          <w:sz w:val="24"/>
          <w:szCs w:val="24"/>
        </w:rPr>
        <w:t xml:space="preserve"> </w:t>
      </w:r>
    </w:p>
    <w:p w:rsidR="000574F3" w:rsidRDefault="00445BDB" w:rsidP="002D7BDA">
      <w:pPr>
        <w:jc w:val="both"/>
        <w:rPr>
          <w:rFonts w:ascii="Times New Roman" w:hAnsi="Times New Roman" w:cs="Times New Roman"/>
          <w:sz w:val="24"/>
          <w:szCs w:val="24"/>
        </w:rPr>
      </w:pPr>
      <w:r>
        <w:rPr>
          <w:rFonts w:ascii="Times New Roman" w:hAnsi="Times New Roman" w:cs="Times New Roman"/>
          <w:sz w:val="24"/>
          <w:szCs w:val="24"/>
        </w:rPr>
        <w:t xml:space="preserve">Objections apart, one </w:t>
      </w:r>
      <w:r w:rsidR="002D7BDA" w:rsidRPr="00920BF9">
        <w:rPr>
          <w:rFonts w:ascii="Times New Roman" w:hAnsi="Times New Roman" w:cs="Times New Roman"/>
          <w:sz w:val="24"/>
          <w:szCs w:val="24"/>
        </w:rPr>
        <w:t xml:space="preserve">requires a deeper introspection into the </w:t>
      </w:r>
      <w:r w:rsidR="007D223C">
        <w:rPr>
          <w:rFonts w:ascii="Times New Roman" w:hAnsi="Times New Roman" w:cs="Times New Roman"/>
          <w:sz w:val="24"/>
          <w:szCs w:val="24"/>
        </w:rPr>
        <w:t xml:space="preserve">content of the new policy as to the real intent of the NLUP policy. </w:t>
      </w:r>
      <w:r w:rsidR="002D7BDA" w:rsidRPr="00920BF9">
        <w:rPr>
          <w:rFonts w:ascii="Times New Roman" w:hAnsi="Times New Roman" w:cs="Times New Roman"/>
          <w:sz w:val="24"/>
          <w:szCs w:val="24"/>
        </w:rPr>
        <w:t>Interesting</w:t>
      </w:r>
      <w:r w:rsidR="003934F4" w:rsidRPr="00920BF9">
        <w:rPr>
          <w:rFonts w:ascii="Times New Roman" w:hAnsi="Times New Roman" w:cs="Times New Roman"/>
          <w:sz w:val="24"/>
          <w:szCs w:val="24"/>
        </w:rPr>
        <w:t>ly</w:t>
      </w:r>
      <w:r w:rsidR="002D7BDA" w:rsidRPr="00920BF9">
        <w:rPr>
          <w:rFonts w:ascii="Times New Roman" w:hAnsi="Times New Roman" w:cs="Times New Roman"/>
          <w:sz w:val="24"/>
          <w:szCs w:val="24"/>
        </w:rPr>
        <w:t xml:space="preserve"> the premise setting of the new policy is to foster strategic market competitiveness </w:t>
      </w:r>
      <w:r w:rsidR="0088093A" w:rsidRPr="00920BF9">
        <w:rPr>
          <w:rFonts w:ascii="Times New Roman" w:hAnsi="Times New Roman" w:cs="Times New Roman"/>
          <w:sz w:val="24"/>
          <w:szCs w:val="24"/>
        </w:rPr>
        <w:t xml:space="preserve">and </w:t>
      </w:r>
      <w:r w:rsidR="000B4F55">
        <w:rPr>
          <w:rFonts w:ascii="Times New Roman" w:hAnsi="Times New Roman" w:cs="Times New Roman"/>
          <w:sz w:val="24"/>
          <w:szCs w:val="24"/>
        </w:rPr>
        <w:t xml:space="preserve">land </w:t>
      </w:r>
      <w:r w:rsidR="00D2685B" w:rsidRPr="00920BF9">
        <w:rPr>
          <w:rFonts w:ascii="Times New Roman" w:hAnsi="Times New Roman" w:cs="Times New Roman"/>
          <w:sz w:val="24"/>
          <w:szCs w:val="24"/>
        </w:rPr>
        <w:t xml:space="preserve">productivity </w:t>
      </w:r>
      <w:r w:rsidR="00D2685B">
        <w:rPr>
          <w:rFonts w:ascii="Times New Roman" w:hAnsi="Times New Roman" w:cs="Times New Roman"/>
          <w:sz w:val="24"/>
          <w:szCs w:val="24"/>
        </w:rPr>
        <w:t>in</w:t>
      </w:r>
      <w:r w:rsidR="007561E0" w:rsidRPr="00920BF9">
        <w:rPr>
          <w:rFonts w:ascii="Times New Roman" w:hAnsi="Times New Roman" w:cs="Times New Roman"/>
          <w:sz w:val="24"/>
          <w:szCs w:val="24"/>
        </w:rPr>
        <w:t xml:space="preserve"> Manipur in</w:t>
      </w:r>
      <w:r w:rsidR="002D7BDA" w:rsidRPr="00920BF9">
        <w:rPr>
          <w:rFonts w:ascii="Times New Roman" w:hAnsi="Times New Roman" w:cs="Times New Roman"/>
          <w:sz w:val="24"/>
          <w:szCs w:val="24"/>
        </w:rPr>
        <w:t xml:space="preserve"> the context of India’s Look East Policy and Free Trade Agreements with Association of South East Asian Nations</w:t>
      </w:r>
      <w:r w:rsidR="00AA1A1E" w:rsidRPr="00920BF9">
        <w:rPr>
          <w:rFonts w:ascii="Times New Roman" w:hAnsi="Times New Roman" w:cs="Times New Roman"/>
          <w:sz w:val="24"/>
          <w:szCs w:val="24"/>
        </w:rPr>
        <w:t xml:space="preserve"> (ASEAN)</w:t>
      </w:r>
      <w:r w:rsidR="00F26BD4" w:rsidRPr="00920BF9">
        <w:rPr>
          <w:rStyle w:val="Voetnootmarkering"/>
          <w:rFonts w:ascii="Times New Roman" w:hAnsi="Times New Roman" w:cs="Times New Roman"/>
          <w:sz w:val="24"/>
          <w:szCs w:val="24"/>
        </w:rPr>
        <w:footnoteReference w:id="3"/>
      </w:r>
      <w:r w:rsidR="00904B49">
        <w:rPr>
          <w:rFonts w:ascii="Times New Roman" w:hAnsi="Times New Roman" w:cs="Times New Roman"/>
          <w:sz w:val="24"/>
          <w:szCs w:val="24"/>
        </w:rPr>
        <w:t xml:space="preserve">. </w:t>
      </w:r>
    </w:p>
    <w:p w:rsidR="002D7BDA" w:rsidRPr="000574F3" w:rsidRDefault="002D7BDA" w:rsidP="002D7BDA">
      <w:pPr>
        <w:jc w:val="both"/>
        <w:rPr>
          <w:rFonts w:ascii="Times New Roman" w:hAnsi="Times New Roman" w:cs="Times New Roman"/>
          <w:color w:val="3B3A39"/>
          <w:sz w:val="24"/>
          <w:szCs w:val="24"/>
          <w:shd w:val="clear" w:color="auto" w:fill="FFFFFF"/>
        </w:rPr>
      </w:pPr>
      <w:r w:rsidRPr="00920BF9">
        <w:rPr>
          <w:rFonts w:ascii="Times New Roman" w:hAnsi="Times New Roman" w:cs="Times New Roman"/>
          <w:sz w:val="24"/>
          <w:szCs w:val="24"/>
        </w:rPr>
        <w:t xml:space="preserve">The implementation of New Land Use Policy </w:t>
      </w:r>
      <w:r w:rsidR="00047629" w:rsidRPr="00920BF9">
        <w:rPr>
          <w:rFonts w:ascii="Times New Roman" w:hAnsi="Times New Roman" w:cs="Times New Roman"/>
          <w:sz w:val="24"/>
          <w:szCs w:val="24"/>
        </w:rPr>
        <w:t xml:space="preserve">in </w:t>
      </w:r>
      <w:r w:rsidRPr="00920BF9">
        <w:rPr>
          <w:rFonts w:ascii="Times New Roman" w:hAnsi="Times New Roman" w:cs="Times New Roman"/>
          <w:sz w:val="24"/>
          <w:szCs w:val="24"/>
        </w:rPr>
        <w:t xml:space="preserve">Mizoram has been cited as successful evidence, </w:t>
      </w:r>
      <w:r w:rsidR="005C780B">
        <w:rPr>
          <w:rFonts w:ascii="Times New Roman" w:hAnsi="Times New Roman" w:cs="Times New Roman"/>
          <w:sz w:val="24"/>
          <w:szCs w:val="24"/>
        </w:rPr>
        <w:t>despite</w:t>
      </w:r>
      <w:r w:rsidR="000616B7" w:rsidRPr="00920BF9">
        <w:rPr>
          <w:rFonts w:ascii="Times New Roman" w:hAnsi="Times New Roman" w:cs="Times New Roman"/>
          <w:sz w:val="24"/>
          <w:szCs w:val="24"/>
        </w:rPr>
        <w:t xml:space="preserve"> </w:t>
      </w:r>
      <w:r w:rsidRPr="00920BF9">
        <w:rPr>
          <w:rFonts w:ascii="Times New Roman" w:hAnsi="Times New Roman" w:cs="Times New Roman"/>
          <w:sz w:val="24"/>
          <w:szCs w:val="24"/>
        </w:rPr>
        <w:t xml:space="preserve">intensive process of cash crops </w:t>
      </w:r>
      <w:r w:rsidR="0054510A">
        <w:rPr>
          <w:rFonts w:ascii="Times New Roman" w:hAnsi="Times New Roman" w:cs="Times New Roman"/>
          <w:sz w:val="24"/>
          <w:szCs w:val="24"/>
        </w:rPr>
        <w:t xml:space="preserve">cultivation, palm oil </w:t>
      </w:r>
      <w:r w:rsidR="000616B7" w:rsidRPr="00920BF9">
        <w:rPr>
          <w:rFonts w:ascii="Times New Roman" w:hAnsi="Times New Roman" w:cs="Times New Roman"/>
          <w:sz w:val="24"/>
          <w:szCs w:val="24"/>
        </w:rPr>
        <w:t xml:space="preserve">primarily </w:t>
      </w:r>
      <w:r w:rsidR="005D7E02" w:rsidRPr="00920BF9">
        <w:rPr>
          <w:rFonts w:ascii="Times New Roman" w:hAnsi="Times New Roman" w:cs="Times New Roman"/>
          <w:sz w:val="24"/>
          <w:szCs w:val="24"/>
        </w:rPr>
        <w:t>by Multinational Corporations</w:t>
      </w:r>
      <w:r w:rsidR="0054510A">
        <w:rPr>
          <w:rFonts w:ascii="Times New Roman" w:hAnsi="Times New Roman" w:cs="Times New Roman"/>
          <w:sz w:val="24"/>
          <w:szCs w:val="24"/>
        </w:rPr>
        <w:t xml:space="preserve">. </w:t>
      </w:r>
      <w:r w:rsidR="00520DC3">
        <w:rPr>
          <w:rFonts w:ascii="Times New Roman" w:hAnsi="Times New Roman" w:cs="Times New Roman"/>
          <w:color w:val="3B3A39"/>
          <w:sz w:val="24"/>
          <w:szCs w:val="24"/>
          <w:shd w:val="clear" w:color="auto" w:fill="FFFFFF"/>
        </w:rPr>
        <w:t xml:space="preserve">Defining </w:t>
      </w:r>
      <w:r w:rsidR="00822A9E">
        <w:rPr>
          <w:rFonts w:ascii="Times New Roman" w:hAnsi="Times New Roman" w:cs="Times New Roman"/>
          <w:color w:val="3B3A39"/>
          <w:sz w:val="24"/>
          <w:szCs w:val="24"/>
          <w:shd w:val="clear" w:color="auto" w:fill="FFFFFF"/>
        </w:rPr>
        <w:t>J</w:t>
      </w:r>
      <w:r w:rsidR="00A6223C" w:rsidRPr="00920BF9">
        <w:rPr>
          <w:rFonts w:ascii="Times New Roman" w:hAnsi="Times New Roman" w:cs="Times New Roman"/>
          <w:color w:val="3B3A39"/>
          <w:sz w:val="24"/>
          <w:szCs w:val="24"/>
          <w:shd w:val="clear" w:color="auto" w:fill="FFFFFF"/>
        </w:rPr>
        <w:t xml:space="preserve">hum </w:t>
      </w:r>
      <w:r w:rsidR="006F3053">
        <w:rPr>
          <w:rFonts w:ascii="Times New Roman" w:hAnsi="Times New Roman" w:cs="Times New Roman"/>
          <w:color w:val="3B3A39"/>
          <w:sz w:val="24"/>
          <w:szCs w:val="24"/>
          <w:shd w:val="clear" w:color="auto" w:fill="FFFFFF"/>
        </w:rPr>
        <w:t xml:space="preserve">cultivation </w:t>
      </w:r>
      <w:r w:rsidR="00520DC3">
        <w:rPr>
          <w:rFonts w:ascii="Times New Roman" w:hAnsi="Times New Roman" w:cs="Times New Roman"/>
          <w:color w:val="3B3A39"/>
          <w:sz w:val="24"/>
          <w:szCs w:val="24"/>
          <w:shd w:val="clear" w:color="auto" w:fill="FFFFFF"/>
        </w:rPr>
        <w:t xml:space="preserve">as </w:t>
      </w:r>
      <w:r w:rsidR="00A6223C" w:rsidRPr="00920BF9">
        <w:rPr>
          <w:rFonts w:ascii="Times New Roman" w:hAnsi="Times New Roman" w:cs="Times New Roman"/>
          <w:color w:val="3B3A39"/>
          <w:sz w:val="24"/>
          <w:szCs w:val="24"/>
          <w:shd w:val="clear" w:color="auto" w:fill="FFFFFF"/>
        </w:rPr>
        <w:t xml:space="preserve">unproductive </w:t>
      </w:r>
      <w:r w:rsidR="00520DC3">
        <w:rPr>
          <w:rFonts w:ascii="Times New Roman" w:hAnsi="Times New Roman" w:cs="Times New Roman"/>
          <w:color w:val="3B3A39"/>
          <w:sz w:val="24"/>
          <w:szCs w:val="24"/>
          <w:shd w:val="clear" w:color="auto" w:fill="FFFFFF"/>
        </w:rPr>
        <w:t xml:space="preserve">and destructive of forest cover, </w:t>
      </w:r>
      <w:r w:rsidR="00A6223C" w:rsidRPr="00920BF9">
        <w:rPr>
          <w:rFonts w:ascii="Times New Roman" w:hAnsi="Times New Roman" w:cs="Times New Roman"/>
          <w:color w:val="3B3A39"/>
          <w:sz w:val="24"/>
          <w:szCs w:val="24"/>
          <w:shd w:val="clear" w:color="auto" w:fill="FFFFFF"/>
        </w:rPr>
        <w:t>policy makers promote</w:t>
      </w:r>
      <w:r w:rsidR="00501B74">
        <w:rPr>
          <w:rFonts w:ascii="Times New Roman" w:hAnsi="Times New Roman" w:cs="Times New Roman"/>
          <w:color w:val="3B3A39"/>
          <w:sz w:val="24"/>
          <w:szCs w:val="24"/>
          <w:shd w:val="clear" w:color="auto" w:fill="FFFFFF"/>
        </w:rPr>
        <w:t>d permanent or ‘settled ‘</w:t>
      </w:r>
      <w:r w:rsidR="00A6223C" w:rsidRPr="00920BF9">
        <w:rPr>
          <w:rFonts w:ascii="Times New Roman" w:hAnsi="Times New Roman" w:cs="Times New Roman"/>
          <w:color w:val="3B3A39"/>
          <w:sz w:val="24"/>
          <w:szCs w:val="24"/>
          <w:shd w:val="clear" w:color="auto" w:fill="FFFFFF"/>
        </w:rPr>
        <w:t>cultivation and plantations, such as pineapple and oil palm, claiming the</w:t>
      </w:r>
      <w:r w:rsidR="00822A9E">
        <w:rPr>
          <w:rFonts w:ascii="Times New Roman" w:hAnsi="Times New Roman" w:cs="Times New Roman"/>
          <w:color w:val="3B3A39"/>
          <w:sz w:val="24"/>
          <w:szCs w:val="24"/>
          <w:shd w:val="clear" w:color="auto" w:fill="FFFFFF"/>
        </w:rPr>
        <w:t>y are better land use than J</w:t>
      </w:r>
      <w:r w:rsidR="006409AF" w:rsidRPr="00920BF9">
        <w:rPr>
          <w:rFonts w:ascii="Times New Roman" w:hAnsi="Times New Roman" w:cs="Times New Roman"/>
          <w:color w:val="3B3A39"/>
          <w:sz w:val="24"/>
          <w:szCs w:val="24"/>
          <w:shd w:val="clear" w:color="auto" w:fill="FFFFFF"/>
        </w:rPr>
        <w:t xml:space="preserve">hum </w:t>
      </w:r>
      <w:r w:rsidR="000574F3">
        <w:rPr>
          <w:rFonts w:ascii="Times New Roman" w:hAnsi="Times New Roman" w:cs="Times New Roman"/>
          <w:color w:val="3B3A39"/>
          <w:sz w:val="24"/>
          <w:szCs w:val="24"/>
          <w:shd w:val="clear" w:color="auto" w:fill="FFFFFF"/>
        </w:rPr>
        <w:t xml:space="preserve">cultivation. </w:t>
      </w:r>
      <w:r w:rsidR="00A6223C" w:rsidRPr="00920BF9">
        <w:rPr>
          <w:rFonts w:ascii="Times New Roman" w:hAnsi="Times New Roman" w:cs="Times New Roman"/>
          <w:color w:val="3B3A39"/>
          <w:sz w:val="24"/>
          <w:szCs w:val="24"/>
          <w:shd w:val="clear" w:color="auto" w:fill="FFFFFF"/>
        </w:rPr>
        <w:t>However, oil palm, rubber and horticultural plantations are monocultures that cause permanent deforestation, a fact that the India St</w:t>
      </w:r>
      <w:r w:rsidR="007D42DC">
        <w:rPr>
          <w:rFonts w:ascii="Times New Roman" w:hAnsi="Times New Roman" w:cs="Times New Roman"/>
          <w:color w:val="3B3A39"/>
          <w:sz w:val="24"/>
          <w:szCs w:val="24"/>
          <w:shd w:val="clear" w:color="auto" w:fill="FFFFFF"/>
        </w:rPr>
        <w:t>ate of Forest Report 2011</w:t>
      </w:r>
      <w:r w:rsidR="00A6223C" w:rsidRPr="00920BF9">
        <w:rPr>
          <w:rFonts w:ascii="Times New Roman" w:hAnsi="Times New Roman" w:cs="Times New Roman"/>
          <w:color w:val="3B3A39"/>
          <w:sz w:val="24"/>
          <w:szCs w:val="24"/>
          <w:shd w:val="clear" w:color="auto" w:fill="FFFFFF"/>
        </w:rPr>
        <w:t xml:space="preserve"> notes to explain declines in Mizoram’s forest cover.</w:t>
      </w:r>
      <w:r w:rsidR="00A6223C" w:rsidRPr="00920BF9">
        <w:rPr>
          <w:rStyle w:val="apple-converted-space"/>
          <w:rFonts w:ascii="Times New Roman" w:hAnsi="Times New Roman" w:cs="Times New Roman"/>
          <w:color w:val="3B3A39"/>
          <w:sz w:val="24"/>
          <w:szCs w:val="24"/>
          <w:shd w:val="clear" w:color="auto" w:fill="FFFFFF"/>
        </w:rPr>
        <w:t xml:space="preserve">  </w:t>
      </w:r>
      <w:r w:rsidR="00915199" w:rsidRPr="00920BF9">
        <w:rPr>
          <w:rFonts w:ascii="Times New Roman" w:hAnsi="Times New Roman" w:cs="Times New Roman"/>
          <w:color w:val="3B3A39"/>
          <w:sz w:val="24"/>
          <w:szCs w:val="24"/>
          <w:shd w:val="clear" w:color="auto" w:fill="FFFFFF"/>
        </w:rPr>
        <w:t xml:space="preserve">In Mizoram, </w:t>
      </w:r>
      <w:r w:rsidR="00474C2A">
        <w:rPr>
          <w:rFonts w:ascii="Times New Roman" w:hAnsi="Times New Roman" w:cs="Times New Roman"/>
          <w:color w:val="3B3A39"/>
          <w:sz w:val="24"/>
          <w:szCs w:val="24"/>
          <w:shd w:val="clear" w:color="auto" w:fill="FFFFFF"/>
        </w:rPr>
        <w:t xml:space="preserve">more than one Lakh </w:t>
      </w:r>
      <w:r w:rsidR="00915199" w:rsidRPr="00920BF9">
        <w:rPr>
          <w:rFonts w:ascii="Times New Roman" w:hAnsi="Times New Roman" w:cs="Times New Roman"/>
          <w:color w:val="3B3A39"/>
          <w:sz w:val="24"/>
          <w:szCs w:val="24"/>
          <w:shd w:val="clear" w:color="auto" w:fill="FFFFFF"/>
        </w:rPr>
        <w:t>hectares have been iden</w:t>
      </w:r>
      <w:r w:rsidR="000D7B29">
        <w:rPr>
          <w:rFonts w:ascii="Times New Roman" w:hAnsi="Times New Roman" w:cs="Times New Roman"/>
          <w:color w:val="3B3A39"/>
          <w:sz w:val="24"/>
          <w:szCs w:val="24"/>
          <w:shd w:val="clear" w:color="auto" w:fill="FFFFFF"/>
        </w:rPr>
        <w:t>tified for oil palm cultivation and f</w:t>
      </w:r>
      <w:r w:rsidR="00915199" w:rsidRPr="00920BF9">
        <w:rPr>
          <w:rFonts w:ascii="Times New Roman" w:hAnsi="Times New Roman" w:cs="Times New Roman"/>
          <w:color w:val="3B3A39"/>
          <w:sz w:val="24"/>
          <w:szCs w:val="24"/>
          <w:shd w:val="clear" w:color="auto" w:fill="FFFFFF"/>
        </w:rPr>
        <w:t>ollowing the entry of three corporate oil palm companies, over 17,500 hectares have already been permanently deforested within a decade</w:t>
      </w:r>
      <w:r w:rsidR="008B2A63">
        <w:rPr>
          <w:rFonts w:ascii="Times New Roman" w:hAnsi="Times New Roman" w:cs="Times New Roman"/>
          <w:color w:val="3B3A39"/>
          <w:sz w:val="24"/>
          <w:szCs w:val="24"/>
          <w:shd w:val="clear" w:color="auto" w:fill="FFFFFF"/>
        </w:rPr>
        <w:t xml:space="preserve"> by 2014 March</w:t>
      </w:r>
      <w:r w:rsidR="0018510C">
        <w:rPr>
          <w:rStyle w:val="Voetnootmarkering"/>
          <w:rFonts w:ascii="Times New Roman" w:hAnsi="Times New Roman" w:cs="Times New Roman"/>
          <w:color w:val="3B3A39"/>
          <w:sz w:val="24"/>
          <w:szCs w:val="24"/>
          <w:shd w:val="clear" w:color="auto" w:fill="FFFFFF"/>
        </w:rPr>
        <w:footnoteReference w:id="4"/>
      </w:r>
      <w:r w:rsidR="00915199" w:rsidRPr="00920BF9">
        <w:rPr>
          <w:rFonts w:ascii="Times New Roman" w:hAnsi="Times New Roman" w:cs="Times New Roman"/>
          <w:color w:val="3B3A39"/>
          <w:sz w:val="24"/>
          <w:szCs w:val="24"/>
          <w:shd w:val="clear" w:color="auto" w:fill="FFFFFF"/>
        </w:rPr>
        <w:t xml:space="preserve">. </w:t>
      </w:r>
      <w:r w:rsidR="00915199" w:rsidRPr="00920BF9">
        <w:rPr>
          <w:rFonts w:ascii="Times New Roman" w:hAnsi="Times New Roman" w:cs="Times New Roman"/>
          <w:sz w:val="24"/>
          <w:szCs w:val="24"/>
        </w:rPr>
        <w:t xml:space="preserve"> </w:t>
      </w:r>
      <w:r w:rsidR="00915199" w:rsidRPr="00920BF9">
        <w:rPr>
          <w:rFonts w:ascii="Times New Roman" w:hAnsi="Times New Roman" w:cs="Times New Roman"/>
          <w:color w:val="3B3A39"/>
          <w:sz w:val="24"/>
          <w:szCs w:val="24"/>
          <w:shd w:val="clear" w:color="auto" w:fill="FFFFFF"/>
        </w:rPr>
        <w:t xml:space="preserve">Even before NLUP was implemented, </w:t>
      </w:r>
      <w:r w:rsidR="00BF2DF4" w:rsidRPr="00920BF9">
        <w:rPr>
          <w:rFonts w:ascii="Times New Roman" w:hAnsi="Times New Roman" w:cs="Times New Roman"/>
          <w:color w:val="3B3A39"/>
          <w:sz w:val="24"/>
          <w:szCs w:val="24"/>
          <w:shd w:val="clear" w:color="auto" w:fill="FFFFFF"/>
        </w:rPr>
        <w:t>over 90 per cent of Mizoram’s la</w:t>
      </w:r>
      <w:r w:rsidR="00BF2DF4">
        <w:rPr>
          <w:rFonts w:ascii="Times New Roman" w:hAnsi="Times New Roman" w:cs="Times New Roman"/>
          <w:color w:val="3B3A39"/>
          <w:sz w:val="24"/>
          <w:szCs w:val="24"/>
          <w:shd w:val="clear" w:color="auto" w:fill="FFFFFF"/>
        </w:rPr>
        <w:t>nd area was under forest cover. This is</w:t>
      </w:r>
      <w:r w:rsidR="00BF2DF4" w:rsidRPr="00920BF9">
        <w:rPr>
          <w:rFonts w:ascii="Times New Roman" w:hAnsi="Times New Roman" w:cs="Times New Roman"/>
          <w:color w:val="3B3A39"/>
          <w:sz w:val="24"/>
          <w:szCs w:val="24"/>
          <w:shd w:val="clear" w:color="auto" w:fill="FFFFFF"/>
        </w:rPr>
        <w:t xml:space="preserve"> </w:t>
      </w:r>
      <w:r w:rsidR="00915199" w:rsidRPr="00920BF9">
        <w:rPr>
          <w:rFonts w:ascii="Times New Roman" w:hAnsi="Times New Roman" w:cs="Times New Roman"/>
          <w:color w:val="3B3A39"/>
          <w:sz w:val="24"/>
          <w:szCs w:val="24"/>
          <w:shd w:val="clear" w:color="auto" w:fill="FFFFFF"/>
        </w:rPr>
        <w:t>despite decades of extensive shifting cultivat</w:t>
      </w:r>
      <w:r w:rsidR="002F43BB">
        <w:rPr>
          <w:rFonts w:ascii="Times New Roman" w:hAnsi="Times New Roman" w:cs="Times New Roman"/>
          <w:color w:val="3B3A39"/>
          <w:sz w:val="24"/>
          <w:szCs w:val="24"/>
          <w:shd w:val="clear" w:color="auto" w:fill="FFFFFF"/>
        </w:rPr>
        <w:t>ion</w:t>
      </w:r>
      <w:r w:rsidR="00A001FC">
        <w:rPr>
          <w:rFonts w:ascii="Times New Roman" w:hAnsi="Times New Roman" w:cs="Times New Roman"/>
          <w:color w:val="3B3A39"/>
          <w:sz w:val="24"/>
          <w:szCs w:val="24"/>
          <w:shd w:val="clear" w:color="auto" w:fill="FFFFFF"/>
        </w:rPr>
        <w:t xml:space="preserve">. </w:t>
      </w:r>
      <w:r w:rsidR="007306A0">
        <w:rPr>
          <w:rFonts w:ascii="Times New Roman" w:hAnsi="Times New Roman" w:cs="Times New Roman"/>
          <w:color w:val="3B3A39"/>
          <w:sz w:val="24"/>
          <w:szCs w:val="24"/>
          <w:shd w:val="clear" w:color="auto" w:fill="FFFFFF"/>
        </w:rPr>
        <w:t>R</w:t>
      </w:r>
      <w:r w:rsidR="00915199" w:rsidRPr="00920BF9">
        <w:rPr>
          <w:rFonts w:ascii="Times New Roman" w:hAnsi="Times New Roman" w:cs="Times New Roman"/>
          <w:color w:val="3B3A39"/>
          <w:sz w:val="24"/>
          <w:szCs w:val="24"/>
          <w:shd w:val="clear" w:color="auto" w:fill="FFFFFF"/>
        </w:rPr>
        <w:t>ecent declines in forest cover in Mizoram have occurred at a period wh</w:t>
      </w:r>
      <w:r w:rsidR="00AA029C">
        <w:rPr>
          <w:rFonts w:ascii="Times New Roman" w:hAnsi="Times New Roman" w:cs="Times New Roman"/>
          <w:color w:val="3B3A39"/>
          <w:sz w:val="24"/>
          <w:szCs w:val="24"/>
          <w:shd w:val="clear" w:color="auto" w:fill="FFFFFF"/>
        </w:rPr>
        <w:t>en area under J</w:t>
      </w:r>
      <w:r w:rsidR="00915199" w:rsidRPr="00920BF9">
        <w:rPr>
          <w:rFonts w:ascii="Times New Roman" w:hAnsi="Times New Roman" w:cs="Times New Roman"/>
          <w:color w:val="3B3A39"/>
          <w:sz w:val="24"/>
          <w:szCs w:val="24"/>
          <w:shd w:val="clear" w:color="auto" w:fill="FFFFFF"/>
        </w:rPr>
        <w:t xml:space="preserve">hum cultivation is actually declining, while area under settled cultivation is increasing, suggesting that the </w:t>
      </w:r>
      <w:r w:rsidR="0095416B">
        <w:rPr>
          <w:rFonts w:ascii="Times New Roman" w:hAnsi="Times New Roman" w:cs="Times New Roman"/>
          <w:color w:val="3B3A39"/>
          <w:sz w:val="24"/>
          <w:szCs w:val="24"/>
          <w:shd w:val="clear" w:color="auto" w:fill="FFFFFF"/>
        </w:rPr>
        <w:t xml:space="preserve">New Land Use Policy in Mizoram </w:t>
      </w:r>
      <w:r w:rsidR="00915199" w:rsidRPr="00920BF9">
        <w:rPr>
          <w:rFonts w:ascii="Times New Roman" w:hAnsi="Times New Roman" w:cs="Times New Roman"/>
          <w:color w:val="3B3A39"/>
          <w:sz w:val="24"/>
          <w:szCs w:val="24"/>
          <w:shd w:val="clear" w:color="auto" w:fill="FFFFFF"/>
        </w:rPr>
        <w:t>has been counterproductive to forests</w:t>
      </w:r>
      <w:r w:rsidR="00915199" w:rsidRPr="00920BF9">
        <w:rPr>
          <w:rStyle w:val="Voetnootmarkering"/>
          <w:rFonts w:ascii="Times New Roman" w:hAnsi="Times New Roman" w:cs="Times New Roman"/>
          <w:color w:val="3B3A39"/>
          <w:sz w:val="24"/>
          <w:szCs w:val="24"/>
          <w:shd w:val="clear" w:color="auto" w:fill="FFFFFF"/>
        </w:rPr>
        <w:footnoteReference w:id="5"/>
      </w:r>
      <w:r w:rsidR="00915199" w:rsidRPr="00920BF9">
        <w:rPr>
          <w:rFonts w:ascii="Times New Roman" w:hAnsi="Times New Roman" w:cs="Times New Roman"/>
          <w:color w:val="3B3A39"/>
          <w:sz w:val="24"/>
          <w:szCs w:val="24"/>
          <w:shd w:val="clear" w:color="auto" w:fill="FFFFFF"/>
        </w:rPr>
        <w:t xml:space="preserve">. </w:t>
      </w:r>
      <w:r w:rsidR="00922FB7" w:rsidRPr="00920BF9">
        <w:rPr>
          <w:rFonts w:ascii="Times New Roman" w:hAnsi="Times New Roman" w:cs="Times New Roman"/>
          <w:sz w:val="24"/>
          <w:szCs w:val="24"/>
        </w:rPr>
        <w:t>Moreover, the political</w:t>
      </w:r>
      <w:r w:rsidR="00C97EF3" w:rsidRPr="00920BF9">
        <w:rPr>
          <w:rFonts w:ascii="Times New Roman" w:hAnsi="Times New Roman" w:cs="Times New Roman"/>
          <w:sz w:val="24"/>
          <w:szCs w:val="24"/>
        </w:rPr>
        <w:t xml:space="preserve">, socio economic context of ethnicity in </w:t>
      </w:r>
      <w:r w:rsidR="00C97EF3" w:rsidRPr="00920BF9">
        <w:rPr>
          <w:rFonts w:ascii="Times New Roman" w:hAnsi="Times New Roman" w:cs="Times New Roman"/>
          <w:sz w:val="24"/>
          <w:szCs w:val="24"/>
        </w:rPr>
        <w:lastRenderedPageBreak/>
        <w:t xml:space="preserve">Mizoram </w:t>
      </w:r>
      <w:r w:rsidR="00F83BB4" w:rsidRPr="00920BF9">
        <w:rPr>
          <w:rFonts w:ascii="Times New Roman" w:hAnsi="Times New Roman" w:cs="Times New Roman"/>
          <w:sz w:val="24"/>
          <w:szCs w:val="24"/>
        </w:rPr>
        <w:t xml:space="preserve">are far different from Manipur and hence a policy formulation </w:t>
      </w:r>
      <w:r w:rsidR="00313EB7">
        <w:rPr>
          <w:rFonts w:ascii="Times New Roman" w:hAnsi="Times New Roman" w:cs="Times New Roman"/>
          <w:sz w:val="24"/>
          <w:szCs w:val="24"/>
        </w:rPr>
        <w:t xml:space="preserve">based </w:t>
      </w:r>
      <w:r w:rsidR="00F83BB4" w:rsidRPr="00920BF9">
        <w:rPr>
          <w:rFonts w:ascii="Times New Roman" w:hAnsi="Times New Roman" w:cs="Times New Roman"/>
          <w:sz w:val="24"/>
          <w:szCs w:val="24"/>
        </w:rPr>
        <w:t xml:space="preserve">on such </w:t>
      </w:r>
      <w:r w:rsidR="00C95822">
        <w:rPr>
          <w:rFonts w:ascii="Times New Roman" w:hAnsi="Times New Roman" w:cs="Times New Roman"/>
          <w:sz w:val="24"/>
          <w:szCs w:val="24"/>
        </w:rPr>
        <w:t>premature</w:t>
      </w:r>
      <w:r w:rsidR="00F83BB4" w:rsidRPr="00920BF9">
        <w:rPr>
          <w:rFonts w:ascii="Times New Roman" w:hAnsi="Times New Roman" w:cs="Times New Roman"/>
          <w:sz w:val="24"/>
          <w:szCs w:val="24"/>
        </w:rPr>
        <w:t xml:space="preserve"> conclusion</w:t>
      </w:r>
      <w:r w:rsidR="00D50D4B" w:rsidRPr="00920BF9">
        <w:rPr>
          <w:rFonts w:ascii="Times New Roman" w:hAnsi="Times New Roman" w:cs="Times New Roman"/>
          <w:sz w:val="24"/>
          <w:szCs w:val="24"/>
        </w:rPr>
        <w:t xml:space="preserve"> and reference</w:t>
      </w:r>
      <w:r w:rsidR="00AA0E79">
        <w:rPr>
          <w:rFonts w:ascii="Times New Roman" w:hAnsi="Times New Roman" w:cs="Times New Roman"/>
          <w:sz w:val="24"/>
          <w:szCs w:val="24"/>
        </w:rPr>
        <w:t xml:space="preserve"> will </w:t>
      </w:r>
      <w:r w:rsidR="00726FAE">
        <w:rPr>
          <w:rFonts w:ascii="Times New Roman" w:hAnsi="Times New Roman" w:cs="Times New Roman"/>
          <w:sz w:val="24"/>
          <w:szCs w:val="24"/>
        </w:rPr>
        <w:t xml:space="preserve">find minimal results </w:t>
      </w:r>
      <w:r w:rsidR="00AA0E79">
        <w:rPr>
          <w:rFonts w:ascii="Times New Roman" w:hAnsi="Times New Roman" w:cs="Times New Roman"/>
          <w:sz w:val="24"/>
          <w:szCs w:val="24"/>
        </w:rPr>
        <w:t xml:space="preserve">in Manipur. </w:t>
      </w:r>
      <w:r w:rsidR="00325C99" w:rsidRPr="00920BF9">
        <w:rPr>
          <w:rFonts w:ascii="Times New Roman" w:hAnsi="Times New Roman" w:cs="Times New Roman"/>
          <w:sz w:val="24"/>
          <w:szCs w:val="24"/>
        </w:rPr>
        <w:t xml:space="preserve"> </w:t>
      </w:r>
    </w:p>
    <w:p w:rsidR="006F2A49" w:rsidRPr="00920BF9" w:rsidRDefault="002F2C40"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The new </w:t>
      </w:r>
      <w:r w:rsidR="00917BDE">
        <w:rPr>
          <w:rFonts w:ascii="Times New Roman" w:hAnsi="Times New Roman" w:cs="Times New Roman"/>
          <w:sz w:val="24"/>
          <w:szCs w:val="24"/>
        </w:rPr>
        <w:t xml:space="preserve">NLUP </w:t>
      </w:r>
      <w:r w:rsidRPr="00920BF9">
        <w:rPr>
          <w:rFonts w:ascii="Times New Roman" w:hAnsi="Times New Roman" w:cs="Times New Roman"/>
          <w:sz w:val="24"/>
          <w:szCs w:val="24"/>
        </w:rPr>
        <w:t xml:space="preserve">policy </w:t>
      </w:r>
      <w:r w:rsidR="005247BD" w:rsidRPr="00920BF9">
        <w:rPr>
          <w:rFonts w:ascii="Times New Roman" w:hAnsi="Times New Roman" w:cs="Times New Roman"/>
          <w:sz w:val="24"/>
          <w:szCs w:val="24"/>
        </w:rPr>
        <w:t xml:space="preserve">also </w:t>
      </w:r>
      <w:r w:rsidRPr="00920BF9">
        <w:rPr>
          <w:rFonts w:ascii="Times New Roman" w:hAnsi="Times New Roman" w:cs="Times New Roman"/>
          <w:sz w:val="24"/>
          <w:szCs w:val="24"/>
        </w:rPr>
        <w:t xml:space="preserve">emphasizes heavily on inclusive development in Manipur? </w:t>
      </w:r>
      <w:r w:rsidR="006E2E3E" w:rsidRPr="00920BF9">
        <w:rPr>
          <w:rFonts w:ascii="Times New Roman" w:hAnsi="Times New Roman" w:cs="Times New Roman"/>
          <w:sz w:val="24"/>
          <w:szCs w:val="24"/>
        </w:rPr>
        <w:t xml:space="preserve">The deafening </w:t>
      </w:r>
      <w:r w:rsidR="006279DA" w:rsidRPr="00920BF9">
        <w:rPr>
          <w:rFonts w:ascii="Times New Roman" w:hAnsi="Times New Roman" w:cs="Times New Roman"/>
          <w:sz w:val="24"/>
          <w:szCs w:val="24"/>
        </w:rPr>
        <w:t>voice of rejection of the new policy already testifies</w:t>
      </w:r>
      <w:r w:rsidR="009D14C7" w:rsidRPr="00920BF9">
        <w:rPr>
          <w:rFonts w:ascii="Times New Roman" w:hAnsi="Times New Roman" w:cs="Times New Roman"/>
          <w:sz w:val="24"/>
          <w:szCs w:val="24"/>
        </w:rPr>
        <w:t xml:space="preserve"> </w:t>
      </w:r>
      <w:r w:rsidR="006E2E3E" w:rsidRPr="00920BF9">
        <w:rPr>
          <w:rFonts w:ascii="Times New Roman" w:hAnsi="Times New Roman" w:cs="Times New Roman"/>
          <w:sz w:val="24"/>
          <w:szCs w:val="24"/>
        </w:rPr>
        <w:t xml:space="preserve">the absence of a process to </w:t>
      </w:r>
      <w:r w:rsidR="00003617" w:rsidRPr="00920BF9">
        <w:rPr>
          <w:rFonts w:ascii="Times New Roman" w:hAnsi="Times New Roman" w:cs="Times New Roman"/>
          <w:sz w:val="24"/>
          <w:szCs w:val="24"/>
        </w:rPr>
        <w:t xml:space="preserve">take free, prior and informed consent of </w:t>
      </w:r>
      <w:r w:rsidR="006E2E3E" w:rsidRPr="00920BF9">
        <w:rPr>
          <w:rFonts w:ascii="Times New Roman" w:hAnsi="Times New Roman" w:cs="Times New Roman"/>
          <w:sz w:val="24"/>
          <w:szCs w:val="24"/>
        </w:rPr>
        <w:t xml:space="preserve">communities of Manipur. </w:t>
      </w:r>
      <w:r w:rsidR="00835B4C" w:rsidRPr="00920BF9">
        <w:rPr>
          <w:rFonts w:ascii="Times New Roman" w:hAnsi="Times New Roman" w:cs="Times New Roman"/>
          <w:sz w:val="24"/>
          <w:szCs w:val="24"/>
        </w:rPr>
        <w:t>Developm</w:t>
      </w:r>
      <w:r w:rsidR="00835B4C">
        <w:rPr>
          <w:rFonts w:ascii="Times New Roman" w:hAnsi="Times New Roman" w:cs="Times New Roman"/>
          <w:sz w:val="24"/>
          <w:szCs w:val="24"/>
        </w:rPr>
        <w:t xml:space="preserve">ent track records in Manipur are marred with high </w:t>
      </w:r>
      <w:r w:rsidR="00F6116C" w:rsidRPr="00920BF9">
        <w:rPr>
          <w:rFonts w:ascii="Times New Roman" w:hAnsi="Times New Roman" w:cs="Times New Roman"/>
          <w:sz w:val="24"/>
          <w:szCs w:val="24"/>
        </w:rPr>
        <w:t>exclusivity and state repression on rural communities for pro</w:t>
      </w:r>
      <w:r w:rsidR="00DC21E4" w:rsidRPr="00920BF9">
        <w:rPr>
          <w:rFonts w:ascii="Times New Roman" w:hAnsi="Times New Roman" w:cs="Times New Roman"/>
          <w:sz w:val="24"/>
          <w:szCs w:val="24"/>
        </w:rPr>
        <w:t xml:space="preserve">moting </w:t>
      </w:r>
      <w:r w:rsidR="00F6116C" w:rsidRPr="00920BF9">
        <w:rPr>
          <w:rFonts w:ascii="Times New Roman" w:hAnsi="Times New Roman" w:cs="Times New Roman"/>
          <w:sz w:val="24"/>
          <w:szCs w:val="24"/>
        </w:rPr>
        <w:t xml:space="preserve">development </w:t>
      </w:r>
      <w:r w:rsidR="005A2471" w:rsidRPr="00920BF9">
        <w:rPr>
          <w:rFonts w:ascii="Times New Roman" w:hAnsi="Times New Roman" w:cs="Times New Roman"/>
          <w:sz w:val="24"/>
          <w:szCs w:val="24"/>
        </w:rPr>
        <w:t>inclusiveness and effectiveness.</w:t>
      </w:r>
      <w:r w:rsidR="00F6116C" w:rsidRPr="00920BF9">
        <w:rPr>
          <w:rFonts w:ascii="Times New Roman" w:hAnsi="Times New Roman" w:cs="Times New Roman"/>
          <w:sz w:val="24"/>
          <w:szCs w:val="24"/>
        </w:rPr>
        <w:t xml:space="preserve"> </w:t>
      </w:r>
      <w:r w:rsidR="001F605D">
        <w:rPr>
          <w:rFonts w:ascii="Times New Roman" w:hAnsi="Times New Roman" w:cs="Times New Roman"/>
          <w:sz w:val="24"/>
          <w:szCs w:val="24"/>
        </w:rPr>
        <w:t xml:space="preserve">Another </w:t>
      </w:r>
      <w:r w:rsidR="00F6116C" w:rsidRPr="00920BF9">
        <w:rPr>
          <w:rFonts w:ascii="Times New Roman" w:hAnsi="Times New Roman" w:cs="Times New Roman"/>
          <w:sz w:val="24"/>
          <w:szCs w:val="24"/>
        </w:rPr>
        <w:t>emphasis of the policy</w:t>
      </w:r>
      <w:r w:rsidR="001F605D">
        <w:rPr>
          <w:rFonts w:ascii="Times New Roman" w:hAnsi="Times New Roman" w:cs="Times New Roman"/>
          <w:sz w:val="24"/>
          <w:szCs w:val="24"/>
        </w:rPr>
        <w:t xml:space="preserve"> </w:t>
      </w:r>
      <w:r w:rsidR="00F6116C" w:rsidRPr="00920BF9">
        <w:rPr>
          <w:rFonts w:ascii="Times New Roman" w:hAnsi="Times New Roman" w:cs="Times New Roman"/>
          <w:sz w:val="24"/>
          <w:szCs w:val="24"/>
        </w:rPr>
        <w:t>to delegitimize the age old traditional agriculture practice i</w:t>
      </w:r>
      <w:r w:rsidR="00F24D5A" w:rsidRPr="00920BF9">
        <w:rPr>
          <w:rFonts w:ascii="Times New Roman" w:hAnsi="Times New Roman" w:cs="Times New Roman"/>
          <w:sz w:val="24"/>
          <w:szCs w:val="24"/>
        </w:rPr>
        <w:t xml:space="preserve">s </w:t>
      </w:r>
      <w:r w:rsidR="001F605D">
        <w:rPr>
          <w:rFonts w:ascii="Times New Roman" w:hAnsi="Times New Roman" w:cs="Times New Roman"/>
          <w:sz w:val="24"/>
          <w:szCs w:val="24"/>
        </w:rPr>
        <w:t xml:space="preserve">born out of exclusive processes and due to reinforcement of alien </w:t>
      </w:r>
      <w:r w:rsidR="00F6116C" w:rsidRPr="00920BF9">
        <w:rPr>
          <w:rFonts w:ascii="Times New Roman" w:hAnsi="Times New Roman" w:cs="Times New Roman"/>
          <w:sz w:val="24"/>
          <w:szCs w:val="24"/>
        </w:rPr>
        <w:t xml:space="preserve">perception of land use system in Manipur. </w:t>
      </w:r>
      <w:r w:rsidR="00E944C8" w:rsidRPr="00920BF9">
        <w:rPr>
          <w:rFonts w:ascii="Times New Roman" w:hAnsi="Times New Roman" w:cs="Times New Roman"/>
          <w:sz w:val="24"/>
          <w:szCs w:val="24"/>
        </w:rPr>
        <w:t xml:space="preserve">This </w:t>
      </w:r>
      <w:r w:rsidR="0019526F" w:rsidRPr="00920BF9">
        <w:rPr>
          <w:rFonts w:ascii="Times New Roman" w:hAnsi="Times New Roman" w:cs="Times New Roman"/>
          <w:sz w:val="24"/>
          <w:szCs w:val="24"/>
        </w:rPr>
        <w:t>premise setting</w:t>
      </w:r>
      <w:r w:rsidR="00E944C8" w:rsidRPr="00920BF9">
        <w:rPr>
          <w:rFonts w:ascii="Times New Roman" w:hAnsi="Times New Roman" w:cs="Times New Roman"/>
          <w:sz w:val="24"/>
          <w:szCs w:val="24"/>
        </w:rPr>
        <w:t xml:space="preserve"> of </w:t>
      </w:r>
      <w:r w:rsidR="0019526F" w:rsidRPr="00920BF9">
        <w:rPr>
          <w:rFonts w:ascii="Times New Roman" w:hAnsi="Times New Roman" w:cs="Times New Roman"/>
          <w:sz w:val="24"/>
          <w:szCs w:val="24"/>
        </w:rPr>
        <w:t xml:space="preserve">completely debunking the </w:t>
      </w:r>
      <w:r w:rsidR="00E944C8" w:rsidRPr="00920BF9">
        <w:rPr>
          <w:rFonts w:ascii="Times New Roman" w:hAnsi="Times New Roman" w:cs="Times New Roman"/>
          <w:sz w:val="24"/>
          <w:szCs w:val="24"/>
        </w:rPr>
        <w:t xml:space="preserve">viability and </w:t>
      </w:r>
      <w:r w:rsidR="0019526F" w:rsidRPr="00920BF9">
        <w:rPr>
          <w:rFonts w:ascii="Times New Roman" w:hAnsi="Times New Roman" w:cs="Times New Roman"/>
          <w:sz w:val="24"/>
          <w:szCs w:val="24"/>
        </w:rPr>
        <w:t xml:space="preserve">sustainability of </w:t>
      </w:r>
      <w:r w:rsidR="002418C9">
        <w:rPr>
          <w:rFonts w:ascii="Times New Roman" w:hAnsi="Times New Roman" w:cs="Times New Roman"/>
          <w:sz w:val="24"/>
          <w:szCs w:val="24"/>
        </w:rPr>
        <w:t xml:space="preserve">such </w:t>
      </w:r>
      <w:r w:rsidR="0019526F" w:rsidRPr="00920BF9">
        <w:rPr>
          <w:rFonts w:ascii="Times New Roman" w:hAnsi="Times New Roman" w:cs="Times New Roman"/>
          <w:sz w:val="24"/>
          <w:szCs w:val="24"/>
        </w:rPr>
        <w:t>agriculture prac</w:t>
      </w:r>
      <w:r w:rsidR="00E944C8" w:rsidRPr="00920BF9">
        <w:rPr>
          <w:rFonts w:ascii="Times New Roman" w:hAnsi="Times New Roman" w:cs="Times New Roman"/>
          <w:sz w:val="24"/>
          <w:szCs w:val="24"/>
        </w:rPr>
        <w:t>tices</w:t>
      </w:r>
      <w:r w:rsidR="00B877BD">
        <w:rPr>
          <w:rFonts w:ascii="Times New Roman" w:hAnsi="Times New Roman" w:cs="Times New Roman"/>
          <w:sz w:val="24"/>
          <w:szCs w:val="24"/>
        </w:rPr>
        <w:t xml:space="preserve"> </w:t>
      </w:r>
      <w:r w:rsidR="002418C9">
        <w:rPr>
          <w:rFonts w:ascii="Times New Roman" w:hAnsi="Times New Roman" w:cs="Times New Roman"/>
          <w:sz w:val="24"/>
          <w:szCs w:val="24"/>
        </w:rPr>
        <w:t xml:space="preserve">is simply </w:t>
      </w:r>
      <w:r w:rsidR="006B56E0" w:rsidRPr="00920BF9">
        <w:rPr>
          <w:rFonts w:ascii="Times New Roman" w:hAnsi="Times New Roman" w:cs="Times New Roman"/>
          <w:sz w:val="24"/>
          <w:szCs w:val="24"/>
        </w:rPr>
        <w:t>unacceptable</w:t>
      </w:r>
      <w:r w:rsidR="00E944C8" w:rsidRPr="00920BF9">
        <w:rPr>
          <w:rFonts w:ascii="Times New Roman" w:hAnsi="Times New Roman" w:cs="Times New Roman"/>
          <w:sz w:val="24"/>
          <w:szCs w:val="24"/>
        </w:rPr>
        <w:t>.</w:t>
      </w:r>
      <w:r w:rsidR="004122F0" w:rsidRPr="00920BF9">
        <w:rPr>
          <w:rFonts w:ascii="Times New Roman" w:hAnsi="Times New Roman" w:cs="Times New Roman"/>
          <w:sz w:val="24"/>
          <w:szCs w:val="24"/>
        </w:rPr>
        <w:t xml:space="preserve"> </w:t>
      </w:r>
      <w:r w:rsidR="009949DD" w:rsidRPr="00920BF9">
        <w:rPr>
          <w:rFonts w:ascii="Times New Roman" w:hAnsi="Times New Roman" w:cs="Times New Roman"/>
          <w:sz w:val="24"/>
          <w:szCs w:val="24"/>
        </w:rPr>
        <w:t>Surprisingly, the po</w:t>
      </w:r>
      <w:r w:rsidR="006E66A5" w:rsidRPr="00920BF9">
        <w:rPr>
          <w:rFonts w:ascii="Times New Roman" w:hAnsi="Times New Roman" w:cs="Times New Roman"/>
          <w:sz w:val="24"/>
          <w:szCs w:val="24"/>
        </w:rPr>
        <w:t xml:space="preserve">licy failed to acknowledge the </w:t>
      </w:r>
      <w:r w:rsidR="0055783D">
        <w:rPr>
          <w:rFonts w:ascii="Times New Roman" w:hAnsi="Times New Roman" w:cs="Times New Roman"/>
          <w:sz w:val="24"/>
          <w:szCs w:val="24"/>
        </w:rPr>
        <w:t xml:space="preserve">high </w:t>
      </w:r>
      <w:r w:rsidR="009949DD" w:rsidRPr="00920BF9">
        <w:rPr>
          <w:rFonts w:ascii="Times New Roman" w:hAnsi="Times New Roman" w:cs="Times New Roman"/>
          <w:sz w:val="24"/>
          <w:szCs w:val="24"/>
        </w:rPr>
        <w:t xml:space="preserve">significance of </w:t>
      </w:r>
      <w:r w:rsidR="005A70F3" w:rsidRPr="00920BF9">
        <w:rPr>
          <w:rFonts w:ascii="Times New Roman" w:hAnsi="Times New Roman" w:cs="Times New Roman"/>
          <w:sz w:val="24"/>
          <w:szCs w:val="24"/>
        </w:rPr>
        <w:t xml:space="preserve">such traditional </w:t>
      </w:r>
      <w:r w:rsidR="009949DD" w:rsidRPr="00920BF9">
        <w:rPr>
          <w:rFonts w:ascii="Times New Roman" w:hAnsi="Times New Roman" w:cs="Times New Roman"/>
          <w:sz w:val="24"/>
          <w:szCs w:val="24"/>
        </w:rPr>
        <w:t>cultivation towards promoting indigenous crop diversification, towards pr</w:t>
      </w:r>
      <w:r w:rsidR="003235BF">
        <w:rPr>
          <w:rFonts w:ascii="Times New Roman" w:hAnsi="Times New Roman" w:cs="Times New Roman"/>
          <w:sz w:val="24"/>
          <w:szCs w:val="24"/>
        </w:rPr>
        <w:t>otection of cultures, in sustenance of families</w:t>
      </w:r>
      <w:r w:rsidR="0057604A">
        <w:rPr>
          <w:rFonts w:ascii="Times New Roman" w:hAnsi="Times New Roman" w:cs="Times New Roman"/>
          <w:sz w:val="24"/>
          <w:szCs w:val="24"/>
        </w:rPr>
        <w:t>, in</w:t>
      </w:r>
      <w:r w:rsidR="003235BF">
        <w:rPr>
          <w:rFonts w:ascii="Times New Roman" w:hAnsi="Times New Roman" w:cs="Times New Roman"/>
          <w:sz w:val="24"/>
          <w:szCs w:val="24"/>
        </w:rPr>
        <w:t xml:space="preserve"> mitigating climate crisis etc.</w:t>
      </w:r>
      <w:r w:rsidR="00AF4E23">
        <w:rPr>
          <w:rFonts w:ascii="Times New Roman" w:hAnsi="Times New Roman" w:cs="Times New Roman"/>
          <w:sz w:val="24"/>
          <w:szCs w:val="24"/>
        </w:rPr>
        <w:t xml:space="preserve"> </w:t>
      </w:r>
      <w:r w:rsidR="009949DD" w:rsidRPr="00920BF9">
        <w:rPr>
          <w:rFonts w:ascii="Times New Roman" w:hAnsi="Times New Roman" w:cs="Times New Roman"/>
          <w:sz w:val="24"/>
          <w:szCs w:val="24"/>
        </w:rPr>
        <w:t xml:space="preserve"> </w:t>
      </w:r>
      <w:r w:rsidR="003E6A84">
        <w:rPr>
          <w:rFonts w:ascii="Times New Roman" w:hAnsi="Times New Roman" w:cs="Times New Roman"/>
          <w:sz w:val="24"/>
          <w:szCs w:val="24"/>
        </w:rPr>
        <w:t xml:space="preserve">The policy also promoted </w:t>
      </w:r>
      <w:r w:rsidR="005A3C92" w:rsidRPr="00920BF9">
        <w:rPr>
          <w:rFonts w:ascii="Times New Roman" w:hAnsi="Times New Roman" w:cs="Times New Roman"/>
          <w:sz w:val="24"/>
          <w:szCs w:val="24"/>
        </w:rPr>
        <w:t xml:space="preserve">commercial </w:t>
      </w:r>
      <w:r w:rsidR="001A00C8">
        <w:rPr>
          <w:rFonts w:ascii="Times New Roman" w:hAnsi="Times New Roman" w:cs="Times New Roman"/>
          <w:sz w:val="24"/>
          <w:szCs w:val="24"/>
        </w:rPr>
        <w:t xml:space="preserve">cash crops </w:t>
      </w:r>
      <w:r w:rsidR="005A3C92" w:rsidRPr="00920BF9">
        <w:rPr>
          <w:rFonts w:ascii="Times New Roman" w:hAnsi="Times New Roman" w:cs="Times New Roman"/>
          <w:sz w:val="24"/>
          <w:szCs w:val="24"/>
        </w:rPr>
        <w:t>and high yielding variety crops, which are extremely volatile to market conditions, has already devastated lives of communities worldwide in Asia, Africa</w:t>
      </w:r>
      <w:r w:rsidR="00255572">
        <w:rPr>
          <w:rStyle w:val="Voetnootmarkering"/>
          <w:rFonts w:ascii="Times New Roman" w:hAnsi="Times New Roman" w:cs="Times New Roman"/>
          <w:sz w:val="24"/>
          <w:szCs w:val="24"/>
        </w:rPr>
        <w:footnoteReference w:id="6"/>
      </w:r>
      <w:r w:rsidR="005A3C92" w:rsidRPr="00920BF9">
        <w:rPr>
          <w:rFonts w:ascii="Times New Roman" w:hAnsi="Times New Roman" w:cs="Times New Roman"/>
          <w:sz w:val="24"/>
          <w:szCs w:val="24"/>
        </w:rPr>
        <w:t xml:space="preserve"> and Latin America. </w:t>
      </w:r>
      <w:r w:rsidR="005369F1" w:rsidRPr="00920BF9">
        <w:rPr>
          <w:rFonts w:ascii="Times New Roman" w:hAnsi="Times New Roman" w:cs="Times New Roman"/>
          <w:sz w:val="24"/>
          <w:szCs w:val="24"/>
        </w:rPr>
        <w:t xml:space="preserve">Such industrial agriculture, which </w:t>
      </w:r>
      <w:r w:rsidR="00F027D9" w:rsidRPr="00920BF9">
        <w:rPr>
          <w:rFonts w:ascii="Times New Roman" w:hAnsi="Times New Roman" w:cs="Times New Roman"/>
          <w:sz w:val="24"/>
          <w:szCs w:val="24"/>
        </w:rPr>
        <w:t>r</w:t>
      </w:r>
      <w:r w:rsidR="005369F1" w:rsidRPr="00920BF9">
        <w:rPr>
          <w:rFonts w:ascii="Times New Roman" w:hAnsi="Times New Roman" w:cs="Times New Roman"/>
          <w:sz w:val="24"/>
          <w:szCs w:val="24"/>
        </w:rPr>
        <w:t>equires extensive us</w:t>
      </w:r>
      <w:r w:rsidR="00D44F08" w:rsidRPr="00920BF9">
        <w:rPr>
          <w:rFonts w:ascii="Times New Roman" w:hAnsi="Times New Roman" w:cs="Times New Roman"/>
          <w:sz w:val="24"/>
          <w:szCs w:val="24"/>
        </w:rPr>
        <w:t xml:space="preserve">e of fertilizers, pesticides, </w:t>
      </w:r>
      <w:r w:rsidR="005369F1" w:rsidRPr="00920BF9">
        <w:rPr>
          <w:rFonts w:ascii="Times New Roman" w:hAnsi="Times New Roman" w:cs="Times New Roman"/>
          <w:sz w:val="24"/>
          <w:szCs w:val="24"/>
        </w:rPr>
        <w:t>herbicides etc often contaminates environmental and poses health hazards for farming communities</w:t>
      </w:r>
      <w:r w:rsidR="00F51AD7">
        <w:rPr>
          <w:rFonts w:ascii="Times New Roman" w:hAnsi="Times New Roman" w:cs="Times New Roman"/>
          <w:sz w:val="24"/>
          <w:szCs w:val="24"/>
        </w:rPr>
        <w:t xml:space="preserve">, cannot, </w:t>
      </w:r>
      <w:r w:rsidR="007819E8">
        <w:rPr>
          <w:rFonts w:ascii="Times New Roman" w:hAnsi="Times New Roman" w:cs="Times New Roman"/>
          <w:sz w:val="24"/>
          <w:szCs w:val="24"/>
        </w:rPr>
        <w:t>under any circumstances</w:t>
      </w:r>
      <w:r w:rsidR="00B40885">
        <w:rPr>
          <w:rFonts w:ascii="Times New Roman" w:hAnsi="Times New Roman" w:cs="Times New Roman"/>
          <w:sz w:val="24"/>
          <w:szCs w:val="24"/>
        </w:rPr>
        <w:t xml:space="preserve"> promote food security in Manipur. </w:t>
      </w:r>
    </w:p>
    <w:p w:rsidR="002046E5" w:rsidRPr="00920BF9" w:rsidRDefault="00656C7D"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Several studies </w:t>
      </w:r>
      <w:r w:rsidR="006613F1" w:rsidRPr="00920BF9">
        <w:rPr>
          <w:rFonts w:ascii="Times New Roman" w:hAnsi="Times New Roman" w:cs="Times New Roman"/>
          <w:sz w:val="24"/>
          <w:szCs w:val="24"/>
        </w:rPr>
        <w:t>confirm</w:t>
      </w:r>
      <w:r w:rsidRPr="00920BF9">
        <w:rPr>
          <w:rFonts w:ascii="Times New Roman" w:hAnsi="Times New Roman" w:cs="Times New Roman"/>
          <w:sz w:val="24"/>
          <w:szCs w:val="24"/>
        </w:rPr>
        <w:t xml:space="preserve"> the multiple benefits of Jhum and Shifting cultivation</w:t>
      </w:r>
      <w:r w:rsidR="00C52239">
        <w:rPr>
          <w:rStyle w:val="Voetnootmarkering"/>
          <w:rFonts w:ascii="Times New Roman" w:hAnsi="Times New Roman" w:cs="Times New Roman"/>
          <w:sz w:val="24"/>
          <w:szCs w:val="24"/>
        </w:rPr>
        <w:footnoteReference w:id="7"/>
      </w:r>
      <w:r w:rsidRPr="00920BF9">
        <w:rPr>
          <w:rFonts w:ascii="Times New Roman" w:hAnsi="Times New Roman" w:cs="Times New Roman"/>
          <w:sz w:val="24"/>
          <w:szCs w:val="24"/>
        </w:rPr>
        <w:t xml:space="preserve">. The issue is more about finding ways and means of promoting sustainability and for this will require efforts to comprehend both internal and external factors that increasingly render such practices unsustainable in the long run. </w:t>
      </w:r>
      <w:r w:rsidR="00221D02">
        <w:rPr>
          <w:rFonts w:ascii="Times New Roman" w:hAnsi="Times New Roman" w:cs="Times New Roman"/>
          <w:sz w:val="24"/>
          <w:szCs w:val="24"/>
        </w:rPr>
        <w:t>M</w:t>
      </w:r>
      <w:r w:rsidR="00A6548D" w:rsidRPr="00920BF9">
        <w:rPr>
          <w:rFonts w:ascii="Times New Roman" w:hAnsi="Times New Roman" w:cs="Times New Roman"/>
          <w:sz w:val="24"/>
          <w:szCs w:val="24"/>
        </w:rPr>
        <w:t xml:space="preserve">anipur is no exception to climate crisis unfolding all over the world and impacts on agriculture is very sensitive for its high vulnerability. Increase in Pest, emergence of new pest extensively damaging indigenous crops, wiping out of economically viable food crops, all impacts of climate change, etc is already confirmed in Manipur. Commercial crops are not immune to climate change and there is no guarantee that the introduction of commercial crops in Manipur will be viable and sustainable. </w:t>
      </w:r>
      <w:r w:rsidR="001C09CE" w:rsidRPr="00920BF9">
        <w:rPr>
          <w:rFonts w:ascii="Times New Roman" w:hAnsi="Times New Roman" w:cs="Times New Roman"/>
          <w:sz w:val="24"/>
          <w:szCs w:val="24"/>
        </w:rPr>
        <w:t xml:space="preserve">Here lay the extreme importance to have extensive consultation with communities depending on their land for immediate survival with an open mind and bereft of preconceived notions that traditional agriculture practices is unscientific, non production and unsustainable etc. </w:t>
      </w:r>
      <w:r w:rsidR="0057604A">
        <w:rPr>
          <w:rFonts w:ascii="Times New Roman" w:hAnsi="Times New Roman" w:cs="Times New Roman"/>
          <w:sz w:val="24"/>
          <w:szCs w:val="24"/>
        </w:rPr>
        <w:t xml:space="preserve">Is contamination of our land with pesticides and herbicides scientific? </w:t>
      </w:r>
      <w:r w:rsidR="00101DC1" w:rsidRPr="00920BF9">
        <w:rPr>
          <w:rFonts w:ascii="Times New Roman" w:hAnsi="Times New Roman" w:cs="Times New Roman"/>
          <w:sz w:val="24"/>
          <w:szCs w:val="24"/>
        </w:rPr>
        <w:t>A mere conclusion that Jhum cultivation led to destruction of fores</w:t>
      </w:r>
      <w:r w:rsidR="008039C6" w:rsidRPr="00920BF9">
        <w:rPr>
          <w:rFonts w:ascii="Times New Roman" w:hAnsi="Times New Roman" w:cs="Times New Roman"/>
          <w:sz w:val="24"/>
          <w:szCs w:val="24"/>
        </w:rPr>
        <w:t>t in Manipur is simply</w:t>
      </w:r>
      <w:r w:rsidR="00101DC1" w:rsidRPr="00920BF9">
        <w:rPr>
          <w:rFonts w:ascii="Times New Roman" w:hAnsi="Times New Roman" w:cs="Times New Roman"/>
          <w:sz w:val="24"/>
          <w:szCs w:val="24"/>
        </w:rPr>
        <w:t xml:space="preserve"> premature. There are myriad reasons of fo</w:t>
      </w:r>
      <w:r w:rsidR="008039C6" w:rsidRPr="00920BF9">
        <w:rPr>
          <w:rFonts w:ascii="Times New Roman" w:hAnsi="Times New Roman" w:cs="Times New Roman"/>
          <w:sz w:val="24"/>
          <w:szCs w:val="24"/>
        </w:rPr>
        <w:t>rest loss</w:t>
      </w:r>
      <w:r w:rsidR="00101DC1" w:rsidRPr="00920BF9">
        <w:rPr>
          <w:rFonts w:ascii="Times New Roman" w:hAnsi="Times New Roman" w:cs="Times New Roman"/>
          <w:sz w:val="24"/>
          <w:szCs w:val="24"/>
        </w:rPr>
        <w:t xml:space="preserve">, </w:t>
      </w:r>
      <w:r w:rsidR="004C10D5">
        <w:rPr>
          <w:rFonts w:ascii="Times New Roman" w:hAnsi="Times New Roman" w:cs="Times New Roman"/>
          <w:sz w:val="24"/>
          <w:szCs w:val="24"/>
        </w:rPr>
        <w:t xml:space="preserve">including State’s </w:t>
      </w:r>
      <w:r w:rsidR="00B9266C" w:rsidRPr="00920BF9">
        <w:rPr>
          <w:rFonts w:ascii="Times New Roman" w:hAnsi="Times New Roman" w:cs="Times New Roman"/>
          <w:sz w:val="24"/>
          <w:szCs w:val="24"/>
        </w:rPr>
        <w:t xml:space="preserve">Forest Department </w:t>
      </w:r>
      <w:r w:rsidR="004C10D5">
        <w:rPr>
          <w:rFonts w:ascii="Times New Roman" w:hAnsi="Times New Roman" w:cs="Times New Roman"/>
          <w:sz w:val="24"/>
          <w:szCs w:val="24"/>
        </w:rPr>
        <w:t xml:space="preserve">corrupt </w:t>
      </w:r>
      <w:r w:rsidR="00BA5042">
        <w:rPr>
          <w:rFonts w:ascii="Times New Roman" w:hAnsi="Times New Roman" w:cs="Times New Roman"/>
          <w:sz w:val="24"/>
          <w:szCs w:val="24"/>
        </w:rPr>
        <w:t xml:space="preserve">practices </w:t>
      </w:r>
      <w:r w:rsidR="004C10D5">
        <w:rPr>
          <w:rFonts w:ascii="Times New Roman" w:hAnsi="Times New Roman" w:cs="Times New Roman"/>
          <w:sz w:val="24"/>
          <w:szCs w:val="24"/>
        </w:rPr>
        <w:t xml:space="preserve">and insincerity as well. </w:t>
      </w:r>
      <w:r w:rsidR="000B4432">
        <w:rPr>
          <w:rFonts w:ascii="Times New Roman" w:hAnsi="Times New Roman" w:cs="Times New Roman"/>
          <w:sz w:val="24"/>
          <w:szCs w:val="24"/>
        </w:rPr>
        <w:t xml:space="preserve">  </w:t>
      </w:r>
    </w:p>
    <w:p w:rsidR="00656C7D" w:rsidRPr="00920BF9" w:rsidRDefault="00C53FFB"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Indigenous communities in Manipur all have traditional practices, through their way of life, through customary practices, through ritual and ceremonies to protect their forest and conserve rich biodiversity with due community participation. It is highly unfortunate that the New Land Use policy, 2014 failed to appreciate or even have a slightest mention of </w:t>
      </w:r>
      <w:r w:rsidR="006613F1" w:rsidRPr="00920BF9">
        <w:rPr>
          <w:rFonts w:ascii="Times New Roman" w:hAnsi="Times New Roman" w:cs="Times New Roman"/>
          <w:sz w:val="24"/>
          <w:szCs w:val="24"/>
        </w:rPr>
        <w:t>such</w:t>
      </w:r>
      <w:r w:rsidRPr="00920BF9">
        <w:rPr>
          <w:rFonts w:ascii="Times New Roman" w:hAnsi="Times New Roman" w:cs="Times New Roman"/>
          <w:sz w:val="24"/>
          <w:szCs w:val="24"/>
        </w:rPr>
        <w:t xml:space="preserve"> unique role of communities in sustainable management of their land, water, forest and other natural heritages. </w:t>
      </w:r>
      <w:r w:rsidR="001D14B1" w:rsidRPr="00920BF9">
        <w:rPr>
          <w:rFonts w:ascii="Times New Roman" w:hAnsi="Times New Roman" w:cs="Times New Roman"/>
          <w:sz w:val="24"/>
          <w:szCs w:val="24"/>
        </w:rPr>
        <w:t xml:space="preserve">The new policy </w:t>
      </w:r>
      <w:r w:rsidR="001D14B1" w:rsidRPr="00920BF9">
        <w:rPr>
          <w:rFonts w:ascii="Times New Roman" w:hAnsi="Times New Roman" w:cs="Times New Roman"/>
          <w:sz w:val="24"/>
          <w:szCs w:val="24"/>
        </w:rPr>
        <w:lastRenderedPageBreak/>
        <w:t xml:space="preserve">with a clear corporate agenda with introduction of </w:t>
      </w:r>
      <w:r w:rsidR="006E3C74">
        <w:rPr>
          <w:rFonts w:ascii="Times New Roman" w:hAnsi="Times New Roman" w:cs="Times New Roman"/>
          <w:sz w:val="24"/>
          <w:szCs w:val="24"/>
        </w:rPr>
        <w:t xml:space="preserve">a commercial perception of </w:t>
      </w:r>
      <w:r w:rsidR="001511A6">
        <w:rPr>
          <w:rFonts w:ascii="Times New Roman" w:hAnsi="Times New Roman" w:cs="Times New Roman"/>
          <w:sz w:val="24"/>
          <w:szCs w:val="24"/>
        </w:rPr>
        <w:t>land</w:t>
      </w:r>
      <w:r w:rsidR="006E3C74">
        <w:rPr>
          <w:rFonts w:ascii="Times New Roman" w:hAnsi="Times New Roman" w:cs="Times New Roman"/>
          <w:sz w:val="24"/>
          <w:szCs w:val="24"/>
        </w:rPr>
        <w:t xml:space="preserve"> </w:t>
      </w:r>
      <w:r w:rsidR="001D14B1" w:rsidRPr="00920BF9">
        <w:rPr>
          <w:rFonts w:ascii="Times New Roman" w:hAnsi="Times New Roman" w:cs="Times New Roman"/>
          <w:sz w:val="24"/>
          <w:szCs w:val="24"/>
        </w:rPr>
        <w:t xml:space="preserve">is a clear push for privatization of communities land and forest and to alienate them from their survival sources. </w:t>
      </w:r>
    </w:p>
    <w:p w:rsidR="00BD2BB7" w:rsidRPr="00920BF9" w:rsidRDefault="0019526F"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The policy failed to </w:t>
      </w:r>
      <w:r w:rsidR="002A0E35" w:rsidRPr="00920BF9">
        <w:rPr>
          <w:rFonts w:ascii="Times New Roman" w:hAnsi="Times New Roman" w:cs="Times New Roman"/>
          <w:sz w:val="24"/>
          <w:szCs w:val="24"/>
        </w:rPr>
        <w:t xml:space="preserve">comprehend and mention </w:t>
      </w:r>
      <w:r w:rsidRPr="00920BF9">
        <w:rPr>
          <w:rFonts w:ascii="Times New Roman" w:hAnsi="Times New Roman" w:cs="Times New Roman"/>
          <w:sz w:val="24"/>
          <w:szCs w:val="24"/>
        </w:rPr>
        <w:t>primary reasons of land loss in Manipur, development onslaught</w:t>
      </w:r>
      <w:r w:rsidR="002A0E35" w:rsidRPr="00920BF9">
        <w:rPr>
          <w:rFonts w:ascii="Times New Roman" w:hAnsi="Times New Roman" w:cs="Times New Roman"/>
          <w:sz w:val="24"/>
          <w:szCs w:val="24"/>
        </w:rPr>
        <w:t>, extensive militarization, unregulated urbanization</w:t>
      </w:r>
      <w:r w:rsidR="00C618FF" w:rsidRPr="00920BF9">
        <w:rPr>
          <w:rFonts w:ascii="Times New Roman" w:hAnsi="Times New Roman" w:cs="Times New Roman"/>
          <w:sz w:val="24"/>
          <w:szCs w:val="24"/>
        </w:rPr>
        <w:t>,</w:t>
      </w:r>
      <w:r w:rsidR="002A0E35" w:rsidRPr="00920BF9">
        <w:rPr>
          <w:rFonts w:ascii="Times New Roman" w:hAnsi="Times New Roman" w:cs="Times New Roman"/>
          <w:sz w:val="24"/>
          <w:szCs w:val="24"/>
        </w:rPr>
        <w:t xml:space="preserve"> industries</w:t>
      </w:r>
      <w:r w:rsidR="00C618FF" w:rsidRPr="00920BF9">
        <w:rPr>
          <w:rFonts w:ascii="Times New Roman" w:hAnsi="Times New Roman" w:cs="Times New Roman"/>
          <w:sz w:val="24"/>
          <w:szCs w:val="24"/>
        </w:rPr>
        <w:t xml:space="preserve"> and infrastructure projects</w:t>
      </w:r>
      <w:r w:rsidR="002A0E35" w:rsidRPr="00920BF9">
        <w:rPr>
          <w:rFonts w:ascii="Times New Roman" w:hAnsi="Times New Roman" w:cs="Times New Roman"/>
          <w:sz w:val="24"/>
          <w:szCs w:val="24"/>
        </w:rPr>
        <w:t xml:space="preserve"> etc i</w:t>
      </w:r>
      <w:r w:rsidRPr="00920BF9">
        <w:rPr>
          <w:rFonts w:ascii="Times New Roman" w:hAnsi="Times New Roman" w:cs="Times New Roman"/>
          <w:sz w:val="24"/>
          <w:szCs w:val="24"/>
        </w:rPr>
        <w:t xml:space="preserve">n Manipur as key reasons of increasing unsustainability of indigenous agriculture. </w:t>
      </w:r>
      <w:r w:rsidR="009E6168" w:rsidRPr="00920BF9">
        <w:rPr>
          <w:rFonts w:ascii="Times New Roman" w:hAnsi="Times New Roman" w:cs="Times New Roman"/>
          <w:sz w:val="24"/>
          <w:szCs w:val="24"/>
        </w:rPr>
        <w:t xml:space="preserve">The </w:t>
      </w:r>
      <w:r w:rsidR="00656C7D" w:rsidRPr="00920BF9">
        <w:rPr>
          <w:rFonts w:ascii="Times New Roman" w:hAnsi="Times New Roman" w:cs="Times New Roman"/>
          <w:sz w:val="24"/>
          <w:szCs w:val="24"/>
        </w:rPr>
        <w:t xml:space="preserve">105 MW </w:t>
      </w:r>
      <w:r w:rsidR="009E6168" w:rsidRPr="00920BF9">
        <w:rPr>
          <w:rFonts w:ascii="Times New Roman" w:hAnsi="Times New Roman" w:cs="Times New Roman"/>
          <w:sz w:val="24"/>
          <w:szCs w:val="24"/>
        </w:rPr>
        <w:t xml:space="preserve">Loktak </w:t>
      </w:r>
      <w:r w:rsidR="00656C7D" w:rsidRPr="00920BF9">
        <w:rPr>
          <w:rFonts w:ascii="Times New Roman" w:hAnsi="Times New Roman" w:cs="Times New Roman"/>
          <w:sz w:val="24"/>
          <w:szCs w:val="24"/>
        </w:rPr>
        <w:t xml:space="preserve">Multipurpose Hydroelectric Power </w:t>
      </w:r>
      <w:r w:rsidR="009E6168" w:rsidRPr="00920BF9">
        <w:rPr>
          <w:rFonts w:ascii="Times New Roman" w:hAnsi="Times New Roman" w:cs="Times New Roman"/>
          <w:sz w:val="24"/>
          <w:szCs w:val="24"/>
        </w:rPr>
        <w:t xml:space="preserve">Project </w:t>
      </w:r>
      <w:r w:rsidR="003C6B80" w:rsidRPr="00920BF9">
        <w:rPr>
          <w:rFonts w:ascii="Times New Roman" w:hAnsi="Times New Roman" w:cs="Times New Roman"/>
          <w:sz w:val="24"/>
          <w:szCs w:val="24"/>
        </w:rPr>
        <w:t xml:space="preserve">already </w:t>
      </w:r>
      <w:r w:rsidR="001511A6">
        <w:rPr>
          <w:rFonts w:ascii="Times New Roman" w:hAnsi="Times New Roman" w:cs="Times New Roman"/>
          <w:sz w:val="24"/>
          <w:szCs w:val="24"/>
        </w:rPr>
        <w:t>submerg</w:t>
      </w:r>
      <w:r w:rsidR="009876A5">
        <w:rPr>
          <w:rFonts w:ascii="Times New Roman" w:hAnsi="Times New Roman" w:cs="Times New Roman"/>
          <w:sz w:val="24"/>
          <w:szCs w:val="24"/>
        </w:rPr>
        <w:t>ed</w:t>
      </w:r>
      <w:r w:rsidR="00F95135">
        <w:rPr>
          <w:rFonts w:ascii="Times New Roman" w:hAnsi="Times New Roman" w:cs="Times New Roman"/>
          <w:sz w:val="24"/>
          <w:szCs w:val="24"/>
        </w:rPr>
        <w:t xml:space="preserve"> </w:t>
      </w:r>
      <w:r w:rsidR="009876A5">
        <w:rPr>
          <w:rFonts w:ascii="Times New Roman" w:hAnsi="Times New Roman" w:cs="Times New Roman"/>
          <w:sz w:val="24"/>
          <w:szCs w:val="24"/>
        </w:rPr>
        <w:t xml:space="preserve">more than 83,000 acres of </w:t>
      </w:r>
      <w:r w:rsidR="003C6B80" w:rsidRPr="00920BF9">
        <w:rPr>
          <w:rFonts w:ascii="Times New Roman" w:hAnsi="Times New Roman" w:cs="Times New Roman"/>
          <w:sz w:val="24"/>
          <w:szCs w:val="24"/>
        </w:rPr>
        <w:t>agriculture land. The Tipaimukh Dam</w:t>
      </w:r>
      <w:r w:rsidR="009876A5">
        <w:rPr>
          <w:rFonts w:ascii="Times New Roman" w:hAnsi="Times New Roman" w:cs="Times New Roman"/>
          <w:sz w:val="24"/>
          <w:szCs w:val="24"/>
        </w:rPr>
        <w:t xml:space="preserve"> will also </w:t>
      </w:r>
      <w:r w:rsidR="006613F1" w:rsidRPr="00920BF9">
        <w:rPr>
          <w:rFonts w:ascii="Times New Roman" w:hAnsi="Times New Roman" w:cs="Times New Roman"/>
          <w:sz w:val="24"/>
          <w:szCs w:val="24"/>
        </w:rPr>
        <w:t>submerge</w:t>
      </w:r>
      <w:r w:rsidR="003C6B80" w:rsidRPr="00920BF9">
        <w:rPr>
          <w:rFonts w:ascii="Times New Roman" w:hAnsi="Times New Roman" w:cs="Times New Roman"/>
          <w:sz w:val="24"/>
          <w:szCs w:val="24"/>
        </w:rPr>
        <w:t xml:space="preserve"> more than 30,000 hectares of forest land</w:t>
      </w:r>
      <w:r w:rsidR="0075166F">
        <w:rPr>
          <w:rStyle w:val="Voetnootmarkering"/>
          <w:rFonts w:ascii="Times New Roman" w:hAnsi="Times New Roman" w:cs="Times New Roman"/>
          <w:sz w:val="24"/>
          <w:szCs w:val="24"/>
        </w:rPr>
        <w:footnoteReference w:id="8"/>
      </w:r>
      <w:r w:rsidR="003C6B80" w:rsidRPr="00920BF9">
        <w:rPr>
          <w:rFonts w:ascii="Times New Roman" w:hAnsi="Times New Roman" w:cs="Times New Roman"/>
          <w:sz w:val="24"/>
          <w:szCs w:val="24"/>
        </w:rPr>
        <w:t xml:space="preserve">. The </w:t>
      </w:r>
      <w:r w:rsidR="009963C1">
        <w:rPr>
          <w:rFonts w:ascii="Times New Roman" w:hAnsi="Times New Roman" w:cs="Times New Roman"/>
          <w:sz w:val="24"/>
          <w:szCs w:val="24"/>
        </w:rPr>
        <w:t>Chakpi</w:t>
      </w:r>
      <w:r w:rsidR="009E6168" w:rsidRPr="00920BF9">
        <w:rPr>
          <w:rFonts w:ascii="Times New Roman" w:hAnsi="Times New Roman" w:cs="Times New Roman"/>
          <w:sz w:val="24"/>
          <w:szCs w:val="24"/>
        </w:rPr>
        <w:t xml:space="preserve"> </w:t>
      </w:r>
      <w:r w:rsidR="003C6B80" w:rsidRPr="00920BF9">
        <w:rPr>
          <w:rFonts w:ascii="Times New Roman" w:hAnsi="Times New Roman" w:cs="Times New Roman"/>
          <w:sz w:val="24"/>
          <w:szCs w:val="24"/>
        </w:rPr>
        <w:t xml:space="preserve">and Mapithel </w:t>
      </w:r>
      <w:r w:rsidR="009963C1">
        <w:rPr>
          <w:rFonts w:ascii="Times New Roman" w:hAnsi="Times New Roman" w:cs="Times New Roman"/>
          <w:sz w:val="24"/>
          <w:szCs w:val="24"/>
        </w:rPr>
        <w:t xml:space="preserve">dams </w:t>
      </w:r>
      <w:r w:rsidR="003C6B80" w:rsidRPr="00920BF9">
        <w:rPr>
          <w:rFonts w:ascii="Times New Roman" w:hAnsi="Times New Roman" w:cs="Times New Roman"/>
          <w:sz w:val="24"/>
          <w:szCs w:val="24"/>
        </w:rPr>
        <w:t xml:space="preserve">will submerge </w:t>
      </w:r>
      <w:r w:rsidR="00E21F2D">
        <w:rPr>
          <w:rFonts w:ascii="Times New Roman" w:hAnsi="Times New Roman" w:cs="Times New Roman"/>
          <w:sz w:val="24"/>
          <w:szCs w:val="24"/>
        </w:rPr>
        <w:t>4000 acres of agriculture land respectively.</w:t>
      </w:r>
      <w:r w:rsidR="003C6B80" w:rsidRPr="00920BF9">
        <w:rPr>
          <w:rFonts w:ascii="Times New Roman" w:hAnsi="Times New Roman" w:cs="Times New Roman"/>
          <w:sz w:val="24"/>
          <w:szCs w:val="24"/>
        </w:rPr>
        <w:t xml:space="preserve"> The full scale implementation of the Manipur Hydroelectric Power Policy will inundate extensive agriculture land of Manipur. </w:t>
      </w:r>
      <w:r w:rsidR="00EC5BE4" w:rsidRPr="00920BF9">
        <w:rPr>
          <w:rFonts w:ascii="Times New Roman" w:hAnsi="Times New Roman" w:cs="Times New Roman"/>
          <w:sz w:val="24"/>
          <w:szCs w:val="24"/>
        </w:rPr>
        <w:t xml:space="preserve">Manipur’s food sovereignty has </w:t>
      </w:r>
      <w:r w:rsidR="003E3E47">
        <w:rPr>
          <w:rFonts w:ascii="Times New Roman" w:hAnsi="Times New Roman" w:cs="Times New Roman"/>
          <w:sz w:val="24"/>
          <w:szCs w:val="24"/>
        </w:rPr>
        <w:t xml:space="preserve">long been </w:t>
      </w:r>
      <w:r w:rsidR="00B03C0D">
        <w:rPr>
          <w:rFonts w:ascii="Times New Roman" w:hAnsi="Times New Roman" w:cs="Times New Roman"/>
          <w:sz w:val="24"/>
          <w:szCs w:val="24"/>
        </w:rPr>
        <w:t xml:space="preserve">threatened </w:t>
      </w:r>
      <w:r w:rsidR="008A59F3" w:rsidRPr="00920BF9">
        <w:rPr>
          <w:rFonts w:ascii="Times New Roman" w:hAnsi="Times New Roman" w:cs="Times New Roman"/>
          <w:sz w:val="24"/>
          <w:szCs w:val="24"/>
        </w:rPr>
        <w:t xml:space="preserve">with extensive land grabbing for </w:t>
      </w:r>
      <w:r w:rsidR="00B03C0D">
        <w:rPr>
          <w:rFonts w:ascii="Times New Roman" w:hAnsi="Times New Roman" w:cs="Times New Roman"/>
          <w:sz w:val="24"/>
          <w:szCs w:val="24"/>
        </w:rPr>
        <w:t xml:space="preserve">endless ‘development’ projects. </w:t>
      </w:r>
      <w:r w:rsidR="00E3675E" w:rsidRPr="00920BF9">
        <w:rPr>
          <w:rFonts w:ascii="Times New Roman" w:hAnsi="Times New Roman" w:cs="Times New Roman"/>
          <w:sz w:val="24"/>
          <w:szCs w:val="24"/>
        </w:rPr>
        <w:t xml:space="preserve">The new </w:t>
      </w:r>
      <w:r w:rsidR="008466EC" w:rsidRPr="00920BF9">
        <w:rPr>
          <w:rFonts w:ascii="Times New Roman" w:hAnsi="Times New Roman" w:cs="Times New Roman"/>
          <w:sz w:val="24"/>
          <w:szCs w:val="24"/>
        </w:rPr>
        <w:t>NLUP po</w:t>
      </w:r>
      <w:r w:rsidR="00E3675E" w:rsidRPr="00920BF9">
        <w:rPr>
          <w:rFonts w:ascii="Times New Roman" w:hAnsi="Times New Roman" w:cs="Times New Roman"/>
          <w:sz w:val="24"/>
          <w:szCs w:val="24"/>
        </w:rPr>
        <w:t xml:space="preserve">licy while advocating for a radical shift in land management for enhancing productivity and market competitiveness, failed to advocate for a radical shift to review </w:t>
      </w:r>
      <w:r w:rsidR="00E365C8" w:rsidRPr="00920BF9">
        <w:rPr>
          <w:rFonts w:ascii="Times New Roman" w:hAnsi="Times New Roman" w:cs="Times New Roman"/>
          <w:sz w:val="24"/>
          <w:szCs w:val="24"/>
        </w:rPr>
        <w:t xml:space="preserve">and end </w:t>
      </w:r>
      <w:r w:rsidR="000833BE" w:rsidRPr="00920BF9">
        <w:rPr>
          <w:rFonts w:ascii="Times New Roman" w:hAnsi="Times New Roman" w:cs="Times New Roman"/>
          <w:sz w:val="24"/>
          <w:szCs w:val="24"/>
        </w:rPr>
        <w:t xml:space="preserve">pursuance of </w:t>
      </w:r>
      <w:r w:rsidR="00E3675E" w:rsidRPr="00920BF9">
        <w:rPr>
          <w:rFonts w:ascii="Times New Roman" w:hAnsi="Times New Roman" w:cs="Times New Roman"/>
          <w:sz w:val="24"/>
          <w:szCs w:val="24"/>
        </w:rPr>
        <w:t xml:space="preserve">large scale unsustainable development processes </w:t>
      </w:r>
      <w:r w:rsidR="00A83112">
        <w:rPr>
          <w:rFonts w:ascii="Times New Roman" w:hAnsi="Times New Roman" w:cs="Times New Roman"/>
          <w:sz w:val="24"/>
          <w:szCs w:val="24"/>
        </w:rPr>
        <w:t xml:space="preserve">and associated land grabbing </w:t>
      </w:r>
      <w:r w:rsidR="000833BE" w:rsidRPr="00920BF9">
        <w:rPr>
          <w:rFonts w:ascii="Times New Roman" w:hAnsi="Times New Roman" w:cs="Times New Roman"/>
          <w:sz w:val="24"/>
          <w:szCs w:val="24"/>
        </w:rPr>
        <w:t xml:space="preserve">in </w:t>
      </w:r>
      <w:r w:rsidR="00E3675E" w:rsidRPr="00920BF9">
        <w:rPr>
          <w:rFonts w:ascii="Times New Roman" w:hAnsi="Times New Roman" w:cs="Times New Roman"/>
          <w:sz w:val="24"/>
          <w:szCs w:val="24"/>
        </w:rPr>
        <w:t xml:space="preserve">Manipur, </w:t>
      </w:r>
      <w:r w:rsidR="000833BE" w:rsidRPr="00920BF9">
        <w:rPr>
          <w:rFonts w:ascii="Times New Roman" w:hAnsi="Times New Roman" w:cs="Times New Roman"/>
          <w:sz w:val="24"/>
          <w:szCs w:val="24"/>
        </w:rPr>
        <w:t xml:space="preserve">and </w:t>
      </w:r>
      <w:r w:rsidR="004528E8" w:rsidRPr="00920BF9">
        <w:rPr>
          <w:rFonts w:ascii="Times New Roman" w:hAnsi="Times New Roman" w:cs="Times New Roman"/>
          <w:sz w:val="24"/>
          <w:szCs w:val="24"/>
        </w:rPr>
        <w:t xml:space="preserve">thus, </w:t>
      </w:r>
      <w:r w:rsidR="00E3675E" w:rsidRPr="00920BF9">
        <w:rPr>
          <w:rFonts w:ascii="Times New Roman" w:hAnsi="Times New Roman" w:cs="Times New Roman"/>
          <w:sz w:val="24"/>
          <w:szCs w:val="24"/>
        </w:rPr>
        <w:t xml:space="preserve">will defeat the </w:t>
      </w:r>
      <w:r w:rsidR="00C17EC0">
        <w:rPr>
          <w:rFonts w:ascii="Times New Roman" w:hAnsi="Times New Roman" w:cs="Times New Roman"/>
          <w:sz w:val="24"/>
          <w:szCs w:val="24"/>
        </w:rPr>
        <w:t xml:space="preserve">basic objectives </w:t>
      </w:r>
      <w:r w:rsidR="00E3675E" w:rsidRPr="00920BF9">
        <w:rPr>
          <w:rFonts w:ascii="Times New Roman" w:hAnsi="Times New Roman" w:cs="Times New Roman"/>
          <w:sz w:val="24"/>
          <w:szCs w:val="24"/>
        </w:rPr>
        <w:t>of the policy itself. Th</w:t>
      </w:r>
      <w:r w:rsidR="00BD2BB7" w:rsidRPr="00920BF9">
        <w:rPr>
          <w:rFonts w:ascii="Times New Roman" w:hAnsi="Times New Roman" w:cs="Times New Roman"/>
          <w:sz w:val="24"/>
          <w:szCs w:val="24"/>
        </w:rPr>
        <w:t xml:space="preserve">ere’s </w:t>
      </w:r>
      <w:r w:rsidR="00E3675E" w:rsidRPr="00920BF9">
        <w:rPr>
          <w:rFonts w:ascii="Times New Roman" w:hAnsi="Times New Roman" w:cs="Times New Roman"/>
          <w:sz w:val="24"/>
          <w:szCs w:val="24"/>
        </w:rPr>
        <w:t xml:space="preserve">also </w:t>
      </w:r>
      <w:r w:rsidR="006613F1" w:rsidRPr="00920BF9">
        <w:rPr>
          <w:rFonts w:ascii="Times New Roman" w:hAnsi="Times New Roman" w:cs="Times New Roman"/>
          <w:sz w:val="24"/>
          <w:szCs w:val="24"/>
        </w:rPr>
        <w:t>serious</w:t>
      </w:r>
      <w:r w:rsidR="00BD2BB7" w:rsidRPr="00920BF9">
        <w:rPr>
          <w:rFonts w:ascii="Times New Roman" w:hAnsi="Times New Roman" w:cs="Times New Roman"/>
          <w:sz w:val="24"/>
          <w:szCs w:val="24"/>
        </w:rPr>
        <w:t xml:space="preserve"> policy incoherence with the framers of New Land Use Policy</w:t>
      </w:r>
      <w:r w:rsidR="006613F1" w:rsidRPr="00920BF9">
        <w:rPr>
          <w:rFonts w:ascii="Times New Roman" w:hAnsi="Times New Roman" w:cs="Times New Roman"/>
          <w:sz w:val="24"/>
          <w:szCs w:val="24"/>
        </w:rPr>
        <w:t>, 2014</w:t>
      </w:r>
      <w:r w:rsidR="00BD2BB7" w:rsidRPr="00920BF9">
        <w:rPr>
          <w:rFonts w:ascii="Times New Roman" w:hAnsi="Times New Roman" w:cs="Times New Roman"/>
          <w:sz w:val="24"/>
          <w:szCs w:val="24"/>
        </w:rPr>
        <w:t xml:space="preserve"> with those framing the Manipur Hydroelectric Power Policy, 2012. The only common feature is both envisa</w:t>
      </w:r>
      <w:r w:rsidR="00100BFF" w:rsidRPr="00920BF9">
        <w:rPr>
          <w:rFonts w:ascii="Times New Roman" w:hAnsi="Times New Roman" w:cs="Times New Roman"/>
          <w:sz w:val="24"/>
          <w:szCs w:val="24"/>
        </w:rPr>
        <w:t xml:space="preserve">ge privatization </w:t>
      </w:r>
      <w:r w:rsidR="00B2626F">
        <w:rPr>
          <w:rFonts w:ascii="Times New Roman" w:hAnsi="Times New Roman" w:cs="Times New Roman"/>
          <w:sz w:val="24"/>
          <w:szCs w:val="24"/>
        </w:rPr>
        <w:t xml:space="preserve">and corporatization of </w:t>
      </w:r>
      <w:r w:rsidR="002B08F2">
        <w:rPr>
          <w:rFonts w:ascii="Times New Roman" w:hAnsi="Times New Roman" w:cs="Times New Roman"/>
          <w:sz w:val="24"/>
          <w:szCs w:val="24"/>
        </w:rPr>
        <w:t xml:space="preserve">development at the expense of peoples’ land and resource. </w:t>
      </w:r>
      <w:r w:rsidR="00B2626F">
        <w:rPr>
          <w:rFonts w:ascii="Times New Roman" w:hAnsi="Times New Roman" w:cs="Times New Roman"/>
          <w:sz w:val="24"/>
          <w:szCs w:val="24"/>
        </w:rPr>
        <w:t xml:space="preserve"> </w:t>
      </w:r>
      <w:r w:rsidR="0035335D" w:rsidRPr="00920BF9">
        <w:rPr>
          <w:rFonts w:ascii="Times New Roman" w:hAnsi="Times New Roman" w:cs="Times New Roman"/>
          <w:sz w:val="24"/>
          <w:szCs w:val="24"/>
        </w:rPr>
        <w:t xml:space="preserve"> </w:t>
      </w:r>
    </w:p>
    <w:p w:rsidR="002C2BA6" w:rsidRPr="00920BF9" w:rsidRDefault="00561B06"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The </w:t>
      </w:r>
      <w:r w:rsidR="00E1169A">
        <w:rPr>
          <w:rFonts w:ascii="Times New Roman" w:hAnsi="Times New Roman" w:cs="Times New Roman"/>
          <w:sz w:val="24"/>
          <w:szCs w:val="24"/>
        </w:rPr>
        <w:t xml:space="preserve">Manipur </w:t>
      </w:r>
      <w:r w:rsidRPr="00920BF9">
        <w:rPr>
          <w:rFonts w:ascii="Times New Roman" w:hAnsi="Times New Roman" w:cs="Times New Roman"/>
          <w:sz w:val="24"/>
          <w:szCs w:val="24"/>
        </w:rPr>
        <w:t>N</w:t>
      </w:r>
      <w:r w:rsidR="00E1169A">
        <w:rPr>
          <w:rFonts w:ascii="Times New Roman" w:hAnsi="Times New Roman" w:cs="Times New Roman"/>
          <w:sz w:val="24"/>
          <w:szCs w:val="24"/>
        </w:rPr>
        <w:t xml:space="preserve">LUP </w:t>
      </w:r>
      <w:r w:rsidR="006613F1" w:rsidRPr="00920BF9">
        <w:rPr>
          <w:rFonts w:ascii="Times New Roman" w:hAnsi="Times New Roman" w:cs="Times New Roman"/>
          <w:sz w:val="24"/>
          <w:szCs w:val="24"/>
        </w:rPr>
        <w:t>envisages</w:t>
      </w:r>
      <w:r w:rsidRPr="00920BF9">
        <w:rPr>
          <w:rFonts w:ascii="Times New Roman" w:hAnsi="Times New Roman" w:cs="Times New Roman"/>
          <w:sz w:val="24"/>
          <w:szCs w:val="24"/>
        </w:rPr>
        <w:t xml:space="preserve"> protection of 6</w:t>
      </w:r>
      <w:r w:rsidR="00391FDC">
        <w:rPr>
          <w:rFonts w:ascii="Times New Roman" w:hAnsi="Times New Roman" w:cs="Times New Roman"/>
          <w:sz w:val="24"/>
          <w:szCs w:val="24"/>
        </w:rPr>
        <w:t>3</w:t>
      </w:r>
      <w:r w:rsidR="0016687E" w:rsidRPr="00920BF9">
        <w:rPr>
          <w:rFonts w:ascii="Times New Roman" w:hAnsi="Times New Roman" w:cs="Times New Roman"/>
          <w:sz w:val="24"/>
          <w:szCs w:val="24"/>
        </w:rPr>
        <w:t xml:space="preserve"> percent of total land in Manipur as</w:t>
      </w:r>
      <w:r w:rsidR="00D6662C">
        <w:rPr>
          <w:rFonts w:ascii="Times New Roman" w:hAnsi="Times New Roman" w:cs="Times New Roman"/>
          <w:sz w:val="24"/>
          <w:szCs w:val="24"/>
        </w:rPr>
        <w:t xml:space="preserve"> f</w:t>
      </w:r>
      <w:r w:rsidRPr="00920BF9">
        <w:rPr>
          <w:rFonts w:ascii="Times New Roman" w:hAnsi="Times New Roman" w:cs="Times New Roman"/>
          <w:sz w:val="24"/>
          <w:szCs w:val="24"/>
        </w:rPr>
        <w:t xml:space="preserve">orest, </w:t>
      </w:r>
      <w:r w:rsidR="0016687E" w:rsidRPr="00920BF9">
        <w:rPr>
          <w:rFonts w:ascii="Times New Roman" w:hAnsi="Times New Roman" w:cs="Times New Roman"/>
          <w:sz w:val="24"/>
          <w:szCs w:val="24"/>
        </w:rPr>
        <w:t xml:space="preserve">another </w:t>
      </w:r>
      <w:r w:rsidRPr="00920BF9">
        <w:rPr>
          <w:rFonts w:ascii="Times New Roman" w:hAnsi="Times New Roman" w:cs="Times New Roman"/>
          <w:sz w:val="24"/>
          <w:szCs w:val="24"/>
        </w:rPr>
        <w:t xml:space="preserve">15 </w:t>
      </w:r>
      <w:r w:rsidR="0016687E" w:rsidRPr="00920BF9">
        <w:rPr>
          <w:rFonts w:ascii="Times New Roman" w:hAnsi="Times New Roman" w:cs="Times New Roman"/>
          <w:sz w:val="24"/>
          <w:szCs w:val="24"/>
        </w:rPr>
        <w:t>of land under Joint Forest Management, 15 percent for agriculture</w:t>
      </w:r>
      <w:r w:rsidR="002C2BA6" w:rsidRPr="00920BF9">
        <w:rPr>
          <w:rFonts w:ascii="Times New Roman" w:hAnsi="Times New Roman" w:cs="Times New Roman"/>
          <w:sz w:val="24"/>
          <w:szCs w:val="24"/>
        </w:rPr>
        <w:t xml:space="preserve"> and the rest 7</w:t>
      </w:r>
      <w:r w:rsidR="0016687E" w:rsidRPr="00920BF9">
        <w:rPr>
          <w:rFonts w:ascii="Times New Roman" w:hAnsi="Times New Roman" w:cs="Times New Roman"/>
          <w:sz w:val="24"/>
          <w:szCs w:val="24"/>
        </w:rPr>
        <w:t xml:space="preserve"> percent for habita</w:t>
      </w:r>
      <w:r w:rsidR="00F83C8A">
        <w:rPr>
          <w:rFonts w:ascii="Times New Roman" w:hAnsi="Times New Roman" w:cs="Times New Roman"/>
          <w:sz w:val="24"/>
          <w:szCs w:val="24"/>
        </w:rPr>
        <w:t xml:space="preserve">tion </w:t>
      </w:r>
      <w:r w:rsidR="002C2BA6" w:rsidRPr="00920BF9">
        <w:rPr>
          <w:rFonts w:ascii="Times New Roman" w:hAnsi="Times New Roman" w:cs="Times New Roman"/>
          <w:sz w:val="24"/>
          <w:szCs w:val="24"/>
        </w:rPr>
        <w:t xml:space="preserve">etc. Curtailing community access to forest is </w:t>
      </w:r>
      <w:r w:rsidR="00103A6C">
        <w:rPr>
          <w:rFonts w:ascii="Times New Roman" w:hAnsi="Times New Roman" w:cs="Times New Roman"/>
          <w:sz w:val="24"/>
          <w:szCs w:val="24"/>
        </w:rPr>
        <w:t xml:space="preserve">also </w:t>
      </w:r>
      <w:r w:rsidR="002C2BA6" w:rsidRPr="00920BF9">
        <w:rPr>
          <w:rFonts w:ascii="Times New Roman" w:hAnsi="Times New Roman" w:cs="Times New Roman"/>
          <w:sz w:val="24"/>
          <w:szCs w:val="24"/>
        </w:rPr>
        <w:t>pursued under the Green India Mission under the National Acti</w:t>
      </w:r>
      <w:r w:rsidR="008D2CC6" w:rsidRPr="00920BF9">
        <w:rPr>
          <w:rFonts w:ascii="Times New Roman" w:hAnsi="Times New Roman" w:cs="Times New Roman"/>
          <w:sz w:val="24"/>
          <w:szCs w:val="24"/>
        </w:rPr>
        <w:t xml:space="preserve">on Plan on Climate Change 2010, to promote forest as carbon stocks and to receive financial incentives from developed countries under REDD. </w:t>
      </w:r>
      <w:r w:rsidR="002F368E" w:rsidRPr="00920BF9">
        <w:rPr>
          <w:rFonts w:ascii="Times New Roman" w:hAnsi="Times New Roman" w:cs="Times New Roman"/>
          <w:sz w:val="24"/>
          <w:szCs w:val="24"/>
        </w:rPr>
        <w:t xml:space="preserve">There is clearly insensitivity </w:t>
      </w:r>
      <w:r w:rsidR="00DD5FDA" w:rsidRPr="00920BF9">
        <w:rPr>
          <w:rFonts w:ascii="Times New Roman" w:hAnsi="Times New Roman" w:cs="Times New Roman"/>
          <w:sz w:val="24"/>
          <w:szCs w:val="24"/>
        </w:rPr>
        <w:t xml:space="preserve">as to </w:t>
      </w:r>
      <w:r w:rsidR="002F368E" w:rsidRPr="00920BF9">
        <w:rPr>
          <w:rFonts w:ascii="Times New Roman" w:hAnsi="Times New Roman" w:cs="Times New Roman"/>
          <w:sz w:val="24"/>
          <w:szCs w:val="24"/>
        </w:rPr>
        <w:t>how communities depend on forest</w:t>
      </w:r>
      <w:r w:rsidR="00132CCE" w:rsidRPr="00920BF9">
        <w:rPr>
          <w:rFonts w:ascii="Times New Roman" w:hAnsi="Times New Roman" w:cs="Times New Roman"/>
          <w:sz w:val="24"/>
          <w:szCs w:val="24"/>
        </w:rPr>
        <w:t xml:space="preserve"> </w:t>
      </w:r>
      <w:r w:rsidR="00B34C1B">
        <w:rPr>
          <w:rFonts w:ascii="Times New Roman" w:hAnsi="Times New Roman" w:cs="Times New Roman"/>
          <w:sz w:val="24"/>
          <w:szCs w:val="24"/>
        </w:rPr>
        <w:t>f</w:t>
      </w:r>
      <w:r w:rsidR="002F368E" w:rsidRPr="00920BF9">
        <w:rPr>
          <w:rFonts w:ascii="Times New Roman" w:hAnsi="Times New Roman" w:cs="Times New Roman"/>
          <w:sz w:val="24"/>
          <w:szCs w:val="24"/>
        </w:rPr>
        <w:t>or their survival.</w:t>
      </w:r>
      <w:r w:rsidR="00787B85">
        <w:rPr>
          <w:rFonts w:ascii="Times New Roman" w:hAnsi="Times New Roman" w:cs="Times New Roman"/>
          <w:sz w:val="24"/>
          <w:szCs w:val="24"/>
        </w:rPr>
        <w:t xml:space="preserve"> One is not sure if the forest will really remain forest, especi</w:t>
      </w:r>
      <w:r w:rsidR="00C74D12">
        <w:rPr>
          <w:rFonts w:ascii="Times New Roman" w:hAnsi="Times New Roman" w:cs="Times New Roman"/>
          <w:sz w:val="24"/>
          <w:szCs w:val="24"/>
        </w:rPr>
        <w:t xml:space="preserve">ally at a time when </w:t>
      </w:r>
      <w:r w:rsidR="00787B85">
        <w:rPr>
          <w:rFonts w:ascii="Times New Roman" w:hAnsi="Times New Roman" w:cs="Times New Roman"/>
          <w:sz w:val="24"/>
          <w:szCs w:val="24"/>
        </w:rPr>
        <w:t>mono cultivations are included in the new controversial definition of ‘forest’? Mizoram is</w:t>
      </w:r>
      <w:r w:rsidR="007E44F0">
        <w:rPr>
          <w:rFonts w:ascii="Times New Roman" w:hAnsi="Times New Roman" w:cs="Times New Roman"/>
          <w:sz w:val="24"/>
          <w:szCs w:val="24"/>
        </w:rPr>
        <w:t xml:space="preserve"> a</w:t>
      </w:r>
      <w:r w:rsidR="00787B85">
        <w:rPr>
          <w:rFonts w:ascii="Times New Roman" w:hAnsi="Times New Roman" w:cs="Times New Roman"/>
          <w:sz w:val="24"/>
          <w:szCs w:val="24"/>
        </w:rPr>
        <w:t xml:space="preserve"> perfect exampl</w:t>
      </w:r>
      <w:r w:rsidR="00103A6C">
        <w:rPr>
          <w:rFonts w:ascii="Times New Roman" w:hAnsi="Times New Roman" w:cs="Times New Roman"/>
          <w:sz w:val="24"/>
          <w:szCs w:val="24"/>
        </w:rPr>
        <w:t>e as to how corporate bodies</w:t>
      </w:r>
      <w:r w:rsidR="00787B85">
        <w:rPr>
          <w:rFonts w:ascii="Times New Roman" w:hAnsi="Times New Roman" w:cs="Times New Roman"/>
          <w:sz w:val="24"/>
          <w:szCs w:val="24"/>
        </w:rPr>
        <w:t xml:space="preserve"> </w:t>
      </w:r>
      <w:r w:rsidR="00125644">
        <w:rPr>
          <w:rFonts w:ascii="Times New Roman" w:hAnsi="Times New Roman" w:cs="Times New Roman"/>
          <w:sz w:val="24"/>
          <w:szCs w:val="24"/>
        </w:rPr>
        <w:t xml:space="preserve">destroyed </w:t>
      </w:r>
      <w:r w:rsidR="00787B85">
        <w:rPr>
          <w:rFonts w:ascii="Times New Roman" w:hAnsi="Times New Roman" w:cs="Times New Roman"/>
          <w:sz w:val="24"/>
          <w:szCs w:val="24"/>
        </w:rPr>
        <w:t>forest areas</w:t>
      </w:r>
      <w:r w:rsidR="00125644">
        <w:rPr>
          <w:rFonts w:ascii="Times New Roman" w:hAnsi="Times New Roman" w:cs="Times New Roman"/>
          <w:sz w:val="24"/>
          <w:szCs w:val="24"/>
        </w:rPr>
        <w:t xml:space="preserve"> with </w:t>
      </w:r>
      <w:r w:rsidR="0043055E">
        <w:rPr>
          <w:rFonts w:ascii="Times New Roman" w:hAnsi="Times New Roman" w:cs="Times New Roman"/>
          <w:sz w:val="24"/>
          <w:szCs w:val="24"/>
        </w:rPr>
        <w:t>oil palm plantation</w:t>
      </w:r>
      <w:r w:rsidR="00125644">
        <w:rPr>
          <w:rFonts w:ascii="Times New Roman" w:hAnsi="Times New Roman" w:cs="Times New Roman"/>
          <w:sz w:val="24"/>
          <w:szCs w:val="24"/>
        </w:rPr>
        <w:t xml:space="preserve">s. </w:t>
      </w:r>
      <w:r w:rsidR="00193F61">
        <w:rPr>
          <w:rFonts w:ascii="Times New Roman" w:hAnsi="Times New Roman" w:cs="Times New Roman"/>
          <w:sz w:val="24"/>
          <w:szCs w:val="24"/>
        </w:rPr>
        <w:t xml:space="preserve">The </w:t>
      </w:r>
      <w:r w:rsidR="00B24C22" w:rsidRPr="00920BF9">
        <w:rPr>
          <w:rFonts w:ascii="Times New Roman" w:hAnsi="Times New Roman" w:cs="Times New Roman"/>
          <w:sz w:val="24"/>
          <w:szCs w:val="24"/>
        </w:rPr>
        <w:t xml:space="preserve">predefined notion of rigid forest protections </w:t>
      </w:r>
      <w:r w:rsidR="00E1169A">
        <w:rPr>
          <w:rFonts w:ascii="Times New Roman" w:hAnsi="Times New Roman" w:cs="Times New Roman"/>
          <w:sz w:val="24"/>
          <w:szCs w:val="24"/>
        </w:rPr>
        <w:t xml:space="preserve">violates </w:t>
      </w:r>
      <w:r w:rsidR="00B24C22" w:rsidRPr="00920BF9">
        <w:rPr>
          <w:rFonts w:ascii="Times New Roman" w:hAnsi="Times New Roman" w:cs="Times New Roman"/>
          <w:sz w:val="24"/>
          <w:szCs w:val="24"/>
        </w:rPr>
        <w:t>indigenous peoples</w:t>
      </w:r>
      <w:r w:rsidR="00E34AF0" w:rsidRPr="00920BF9">
        <w:rPr>
          <w:rFonts w:ascii="Times New Roman" w:hAnsi="Times New Roman" w:cs="Times New Roman"/>
          <w:sz w:val="24"/>
          <w:szCs w:val="24"/>
        </w:rPr>
        <w:t>’</w:t>
      </w:r>
      <w:r w:rsidR="00B24C22" w:rsidRPr="00920BF9">
        <w:rPr>
          <w:rFonts w:ascii="Times New Roman" w:hAnsi="Times New Roman" w:cs="Times New Roman"/>
          <w:sz w:val="24"/>
          <w:szCs w:val="24"/>
        </w:rPr>
        <w:t xml:space="preserve"> rights under the UN Declaration on the Rights of Indigenous Peoples, 2007. </w:t>
      </w:r>
    </w:p>
    <w:p w:rsidR="006E7961" w:rsidRPr="00920BF9" w:rsidRDefault="00B5416E"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The </w:t>
      </w:r>
      <w:r w:rsidR="006613F1" w:rsidRPr="00920BF9">
        <w:rPr>
          <w:rFonts w:ascii="Times New Roman" w:hAnsi="Times New Roman" w:cs="Times New Roman"/>
          <w:sz w:val="24"/>
          <w:szCs w:val="24"/>
        </w:rPr>
        <w:t>policy also envisages</w:t>
      </w:r>
      <w:r w:rsidRPr="00920BF9">
        <w:rPr>
          <w:rFonts w:ascii="Times New Roman" w:hAnsi="Times New Roman" w:cs="Times New Roman"/>
          <w:sz w:val="24"/>
          <w:szCs w:val="24"/>
        </w:rPr>
        <w:t xml:space="preserve"> promoting competiveness among agriculture workers of Manipur to compete with agriculturists, food processing industries of South East Asia</w:t>
      </w:r>
      <w:r w:rsidR="00154291" w:rsidRPr="00920BF9">
        <w:rPr>
          <w:rFonts w:ascii="Times New Roman" w:hAnsi="Times New Roman" w:cs="Times New Roman"/>
          <w:sz w:val="24"/>
          <w:szCs w:val="24"/>
        </w:rPr>
        <w:t>. This is already expected as India signed Free Trade Agreement with ASEAN Count</w:t>
      </w:r>
      <w:r w:rsidR="009D73B8" w:rsidRPr="00920BF9">
        <w:rPr>
          <w:rFonts w:ascii="Times New Roman" w:hAnsi="Times New Roman" w:cs="Times New Roman"/>
          <w:sz w:val="24"/>
          <w:szCs w:val="24"/>
        </w:rPr>
        <w:t>r</w:t>
      </w:r>
      <w:r w:rsidR="00154291" w:rsidRPr="00920BF9">
        <w:rPr>
          <w:rFonts w:ascii="Times New Roman" w:hAnsi="Times New Roman" w:cs="Times New Roman"/>
          <w:sz w:val="24"/>
          <w:szCs w:val="24"/>
        </w:rPr>
        <w:t>ies and agriculture is one of the areas which will be liberalized</w:t>
      </w:r>
      <w:r w:rsidR="009C66FF" w:rsidRPr="00920BF9">
        <w:rPr>
          <w:rFonts w:ascii="Times New Roman" w:hAnsi="Times New Roman" w:cs="Times New Roman"/>
          <w:sz w:val="24"/>
          <w:szCs w:val="24"/>
        </w:rPr>
        <w:t xml:space="preserve"> extensively</w:t>
      </w:r>
      <w:r w:rsidR="00154291" w:rsidRPr="00920BF9">
        <w:rPr>
          <w:rFonts w:ascii="Times New Roman" w:hAnsi="Times New Roman" w:cs="Times New Roman"/>
          <w:sz w:val="24"/>
          <w:szCs w:val="24"/>
        </w:rPr>
        <w:t xml:space="preserve">. With extensive infrastructure projects underway, the Trans Asian Highway, the Trans Asian Railway and the Trans Asian High Voltage Transmission and Distribution lines, supported by the World Bank, Asian Development Bank and Japanese Bank for International Cooperation, it is already highly likely that Manipur will just be dumping grounds for agriculture products from ASEAN. </w:t>
      </w:r>
      <w:r w:rsidR="009852A3" w:rsidRPr="00920BF9">
        <w:rPr>
          <w:rFonts w:ascii="Times New Roman" w:hAnsi="Times New Roman" w:cs="Times New Roman"/>
          <w:sz w:val="24"/>
          <w:szCs w:val="24"/>
        </w:rPr>
        <w:t xml:space="preserve">One wonders if Manipur’s agriculturalists, the small scale farmers and its indigenous peoples can withstand the pressure from the highly sophisticated markets of ASEAN, both in </w:t>
      </w:r>
      <w:r w:rsidR="003E482A" w:rsidRPr="00920BF9">
        <w:rPr>
          <w:rFonts w:ascii="Times New Roman" w:hAnsi="Times New Roman" w:cs="Times New Roman"/>
          <w:sz w:val="24"/>
          <w:szCs w:val="24"/>
        </w:rPr>
        <w:t xml:space="preserve">production and processing of food items. </w:t>
      </w:r>
      <w:r w:rsidR="009852A3" w:rsidRPr="00920BF9">
        <w:rPr>
          <w:rFonts w:ascii="Times New Roman" w:hAnsi="Times New Roman" w:cs="Times New Roman"/>
          <w:sz w:val="24"/>
          <w:szCs w:val="24"/>
        </w:rPr>
        <w:t xml:space="preserve">Thailand and Vietnam, number one and two in rice production are just next door to Manipur. Already reduced to </w:t>
      </w:r>
      <w:r w:rsidR="00EF695C" w:rsidRPr="00920BF9">
        <w:rPr>
          <w:rFonts w:ascii="Times New Roman" w:hAnsi="Times New Roman" w:cs="Times New Roman"/>
          <w:sz w:val="24"/>
          <w:szCs w:val="24"/>
        </w:rPr>
        <w:t>rice</w:t>
      </w:r>
      <w:r w:rsidR="008739D1" w:rsidRPr="00920BF9">
        <w:rPr>
          <w:rFonts w:ascii="Times New Roman" w:hAnsi="Times New Roman" w:cs="Times New Roman"/>
          <w:sz w:val="24"/>
          <w:szCs w:val="24"/>
        </w:rPr>
        <w:t xml:space="preserve"> </w:t>
      </w:r>
      <w:r w:rsidR="009852A3" w:rsidRPr="00920BF9">
        <w:rPr>
          <w:rFonts w:ascii="Times New Roman" w:hAnsi="Times New Roman" w:cs="Times New Roman"/>
          <w:sz w:val="24"/>
          <w:szCs w:val="24"/>
        </w:rPr>
        <w:t>importing state long time back, thanks to the prolonged neglect of agriculture</w:t>
      </w:r>
      <w:r w:rsidR="008739D1" w:rsidRPr="00920BF9">
        <w:rPr>
          <w:rFonts w:ascii="Times New Roman" w:hAnsi="Times New Roman" w:cs="Times New Roman"/>
          <w:sz w:val="24"/>
          <w:szCs w:val="24"/>
        </w:rPr>
        <w:t>, failure of irrigation projects and</w:t>
      </w:r>
      <w:r w:rsidR="009852A3" w:rsidRPr="00920BF9">
        <w:rPr>
          <w:rFonts w:ascii="Times New Roman" w:hAnsi="Times New Roman" w:cs="Times New Roman"/>
          <w:sz w:val="24"/>
          <w:szCs w:val="24"/>
        </w:rPr>
        <w:t xml:space="preserve"> extensive land grabbing for series of destructive, unsustainable projects, Manipur will further be pushed to </w:t>
      </w:r>
      <w:r w:rsidR="009852A3" w:rsidRPr="00920BF9">
        <w:rPr>
          <w:rFonts w:ascii="Times New Roman" w:hAnsi="Times New Roman" w:cs="Times New Roman"/>
          <w:sz w:val="24"/>
          <w:szCs w:val="24"/>
        </w:rPr>
        <w:lastRenderedPageBreak/>
        <w:t>brink of complete col</w:t>
      </w:r>
      <w:r w:rsidR="00931B82" w:rsidRPr="00920BF9">
        <w:rPr>
          <w:rFonts w:ascii="Times New Roman" w:hAnsi="Times New Roman" w:cs="Times New Roman"/>
          <w:sz w:val="24"/>
          <w:szCs w:val="24"/>
        </w:rPr>
        <w:t xml:space="preserve">lapse of its agriculture sector. This will only aggravate poverty and inequality, which the policy intends to eliminate. </w:t>
      </w:r>
      <w:r w:rsidR="009852A3" w:rsidRPr="00920BF9">
        <w:rPr>
          <w:rFonts w:ascii="Times New Roman" w:hAnsi="Times New Roman" w:cs="Times New Roman"/>
          <w:sz w:val="24"/>
          <w:szCs w:val="24"/>
        </w:rPr>
        <w:t xml:space="preserve">The Food Security Act, 2012 of India will also led to </w:t>
      </w:r>
      <w:r w:rsidR="00FE3ED2" w:rsidRPr="00920BF9">
        <w:rPr>
          <w:rFonts w:ascii="Times New Roman" w:hAnsi="Times New Roman" w:cs="Times New Roman"/>
          <w:sz w:val="24"/>
          <w:szCs w:val="24"/>
        </w:rPr>
        <w:t xml:space="preserve">more </w:t>
      </w:r>
      <w:r w:rsidR="009852A3" w:rsidRPr="00920BF9">
        <w:rPr>
          <w:rFonts w:ascii="Times New Roman" w:hAnsi="Times New Roman" w:cs="Times New Roman"/>
          <w:sz w:val="24"/>
          <w:szCs w:val="24"/>
        </w:rPr>
        <w:t>dumping of heavily subsidized and chemical laden agriculture food items in Manipur</w:t>
      </w:r>
      <w:r w:rsidR="009F7B71" w:rsidRPr="00920BF9">
        <w:rPr>
          <w:rFonts w:ascii="Times New Roman" w:hAnsi="Times New Roman" w:cs="Times New Roman"/>
          <w:sz w:val="24"/>
          <w:szCs w:val="24"/>
        </w:rPr>
        <w:t xml:space="preserve">. </w:t>
      </w:r>
      <w:r w:rsidR="00FF645F" w:rsidRPr="00920BF9">
        <w:rPr>
          <w:rFonts w:ascii="Times New Roman" w:hAnsi="Times New Roman" w:cs="Times New Roman"/>
          <w:sz w:val="24"/>
          <w:szCs w:val="24"/>
        </w:rPr>
        <w:t>One also wonders if the Government of Manipur is fully aware as to how the Indo-Burma free trade agreement already undermined ind</w:t>
      </w:r>
      <w:r w:rsidR="00EF695C" w:rsidRPr="00920BF9">
        <w:rPr>
          <w:rFonts w:ascii="Times New Roman" w:hAnsi="Times New Roman" w:cs="Times New Roman"/>
          <w:sz w:val="24"/>
          <w:szCs w:val="24"/>
        </w:rPr>
        <w:t xml:space="preserve">igenous agriculture in Manipur, or whether it simply choose to remain blind to studies and voices from marginal and small scale farmers of Manipur. </w:t>
      </w:r>
    </w:p>
    <w:p w:rsidR="003C4574" w:rsidRPr="00920BF9" w:rsidRDefault="003C4574"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Consideration of land merely as productive resources rather than as life giver is very simplistic. A strong consideration of land as </w:t>
      </w:r>
      <w:r w:rsidR="00B22A86" w:rsidRPr="00920BF9">
        <w:rPr>
          <w:rFonts w:ascii="Times New Roman" w:hAnsi="Times New Roman" w:cs="Times New Roman"/>
          <w:sz w:val="24"/>
          <w:szCs w:val="24"/>
        </w:rPr>
        <w:t xml:space="preserve">just </w:t>
      </w:r>
      <w:r w:rsidRPr="00920BF9">
        <w:rPr>
          <w:rFonts w:ascii="Times New Roman" w:hAnsi="Times New Roman" w:cs="Times New Roman"/>
          <w:sz w:val="24"/>
          <w:szCs w:val="24"/>
        </w:rPr>
        <w:t>economic</w:t>
      </w:r>
      <w:r w:rsidR="00B22A86" w:rsidRPr="00920BF9">
        <w:rPr>
          <w:rFonts w:ascii="Times New Roman" w:hAnsi="Times New Roman" w:cs="Times New Roman"/>
          <w:sz w:val="24"/>
          <w:szCs w:val="24"/>
        </w:rPr>
        <w:t xml:space="preserve"> and productive</w:t>
      </w:r>
      <w:r w:rsidRPr="00920BF9">
        <w:rPr>
          <w:rFonts w:ascii="Times New Roman" w:hAnsi="Times New Roman" w:cs="Times New Roman"/>
          <w:sz w:val="24"/>
          <w:szCs w:val="24"/>
        </w:rPr>
        <w:t xml:space="preserve"> asset, as pursued in the </w:t>
      </w:r>
      <w:r w:rsidR="00C0465D" w:rsidRPr="00920BF9">
        <w:rPr>
          <w:rFonts w:ascii="Times New Roman" w:hAnsi="Times New Roman" w:cs="Times New Roman"/>
          <w:sz w:val="24"/>
          <w:szCs w:val="24"/>
        </w:rPr>
        <w:t xml:space="preserve">NLUP </w:t>
      </w:r>
      <w:r w:rsidRPr="00920BF9">
        <w:rPr>
          <w:rFonts w:ascii="Times New Roman" w:hAnsi="Times New Roman" w:cs="Times New Roman"/>
          <w:sz w:val="24"/>
          <w:szCs w:val="24"/>
        </w:rPr>
        <w:t xml:space="preserve">will only led to monetization </w:t>
      </w:r>
      <w:r w:rsidR="0065243E" w:rsidRPr="00920BF9">
        <w:rPr>
          <w:rFonts w:ascii="Times New Roman" w:hAnsi="Times New Roman" w:cs="Times New Roman"/>
          <w:sz w:val="24"/>
          <w:szCs w:val="24"/>
        </w:rPr>
        <w:t xml:space="preserve">and </w:t>
      </w:r>
      <w:r w:rsidR="00771F09" w:rsidRPr="00920BF9">
        <w:rPr>
          <w:rFonts w:ascii="Times New Roman" w:hAnsi="Times New Roman" w:cs="Times New Roman"/>
          <w:sz w:val="24"/>
          <w:szCs w:val="24"/>
        </w:rPr>
        <w:t xml:space="preserve">disrespect of </w:t>
      </w:r>
      <w:r w:rsidRPr="00920BF9">
        <w:rPr>
          <w:rFonts w:ascii="Times New Roman" w:hAnsi="Times New Roman" w:cs="Times New Roman"/>
          <w:sz w:val="24"/>
          <w:szCs w:val="24"/>
        </w:rPr>
        <w:t xml:space="preserve">land. With the </w:t>
      </w:r>
      <w:r w:rsidR="009D103A">
        <w:rPr>
          <w:rFonts w:ascii="Times New Roman" w:hAnsi="Times New Roman" w:cs="Times New Roman"/>
          <w:sz w:val="24"/>
          <w:szCs w:val="24"/>
        </w:rPr>
        <w:t xml:space="preserve">GPS and land records </w:t>
      </w:r>
      <w:r w:rsidR="00362E3E">
        <w:rPr>
          <w:rFonts w:ascii="Times New Roman" w:hAnsi="Times New Roman" w:cs="Times New Roman"/>
          <w:sz w:val="24"/>
          <w:szCs w:val="24"/>
        </w:rPr>
        <w:t xml:space="preserve">planned, </w:t>
      </w:r>
      <w:r w:rsidR="00CD3566">
        <w:rPr>
          <w:rFonts w:ascii="Times New Roman" w:hAnsi="Times New Roman" w:cs="Times New Roman"/>
          <w:sz w:val="24"/>
          <w:szCs w:val="24"/>
        </w:rPr>
        <w:t xml:space="preserve">the New </w:t>
      </w:r>
      <w:r w:rsidR="00BF71E6">
        <w:rPr>
          <w:rFonts w:ascii="Times New Roman" w:hAnsi="Times New Roman" w:cs="Times New Roman"/>
          <w:sz w:val="24"/>
          <w:szCs w:val="24"/>
        </w:rPr>
        <w:t xml:space="preserve">Manipur </w:t>
      </w:r>
      <w:r w:rsidR="00CD3566">
        <w:rPr>
          <w:rFonts w:ascii="Times New Roman" w:hAnsi="Times New Roman" w:cs="Times New Roman"/>
          <w:sz w:val="24"/>
          <w:szCs w:val="24"/>
        </w:rPr>
        <w:t>Land Use P</w:t>
      </w:r>
      <w:r w:rsidR="00526EC9" w:rsidRPr="00920BF9">
        <w:rPr>
          <w:rFonts w:ascii="Times New Roman" w:hAnsi="Times New Roman" w:cs="Times New Roman"/>
          <w:sz w:val="24"/>
          <w:szCs w:val="24"/>
        </w:rPr>
        <w:t xml:space="preserve">olicy will undermine </w:t>
      </w:r>
      <w:r w:rsidR="00362E3E">
        <w:rPr>
          <w:rFonts w:ascii="Times New Roman" w:hAnsi="Times New Roman" w:cs="Times New Roman"/>
          <w:sz w:val="24"/>
          <w:szCs w:val="24"/>
        </w:rPr>
        <w:t>community based l</w:t>
      </w:r>
      <w:r w:rsidRPr="00920BF9">
        <w:rPr>
          <w:rFonts w:ascii="Times New Roman" w:hAnsi="Times New Roman" w:cs="Times New Roman"/>
          <w:sz w:val="24"/>
          <w:szCs w:val="24"/>
        </w:rPr>
        <w:t xml:space="preserve">and ownership and </w:t>
      </w:r>
      <w:r w:rsidR="00E03BB3" w:rsidRPr="00920BF9">
        <w:rPr>
          <w:rFonts w:ascii="Times New Roman" w:hAnsi="Times New Roman" w:cs="Times New Roman"/>
          <w:sz w:val="24"/>
          <w:szCs w:val="24"/>
        </w:rPr>
        <w:t xml:space="preserve">foster individualism. </w:t>
      </w:r>
      <w:r w:rsidRPr="00920BF9">
        <w:rPr>
          <w:rFonts w:ascii="Times New Roman" w:hAnsi="Times New Roman" w:cs="Times New Roman"/>
          <w:sz w:val="24"/>
          <w:szCs w:val="24"/>
        </w:rPr>
        <w:t xml:space="preserve"> </w:t>
      </w:r>
    </w:p>
    <w:p w:rsidR="000D2844" w:rsidRPr="00920BF9" w:rsidRDefault="00D1729B"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For a place like Manipur, where its agriculturalists are increasingly constrained by lack of state support, unpredictability of weather patterns, of heavy rainfall and droughts, where small scale farmers are </w:t>
      </w:r>
      <w:r w:rsidR="001546CA">
        <w:rPr>
          <w:rFonts w:ascii="Times New Roman" w:hAnsi="Times New Roman" w:cs="Times New Roman"/>
          <w:sz w:val="24"/>
          <w:szCs w:val="24"/>
        </w:rPr>
        <w:t xml:space="preserve">increasingly </w:t>
      </w:r>
      <w:r w:rsidRPr="00920BF9">
        <w:rPr>
          <w:rFonts w:ascii="Times New Roman" w:hAnsi="Times New Roman" w:cs="Times New Roman"/>
          <w:sz w:val="24"/>
          <w:szCs w:val="24"/>
        </w:rPr>
        <w:t>abandoning their f</w:t>
      </w:r>
      <w:r w:rsidR="0020583D" w:rsidRPr="00920BF9">
        <w:rPr>
          <w:rFonts w:ascii="Times New Roman" w:hAnsi="Times New Roman" w:cs="Times New Roman"/>
          <w:sz w:val="24"/>
          <w:szCs w:val="24"/>
        </w:rPr>
        <w:t>armland for other economic activity or to enter any available</w:t>
      </w:r>
      <w:r w:rsidR="001546CA">
        <w:rPr>
          <w:rFonts w:ascii="Times New Roman" w:hAnsi="Times New Roman" w:cs="Times New Roman"/>
          <w:sz w:val="24"/>
          <w:szCs w:val="24"/>
        </w:rPr>
        <w:t xml:space="preserve"> Government jobs, stated objectives to increase </w:t>
      </w:r>
      <w:r w:rsidR="00D34C6F" w:rsidRPr="00920BF9">
        <w:rPr>
          <w:rFonts w:ascii="Times New Roman" w:hAnsi="Times New Roman" w:cs="Times New Roman"/>
          <w:sz w:val="24"/>
          <w:szCs w:val="24"/>
        </w:rPr>
        <w:t xml:space="preserve">competitiveness with ASEAN countries is simply incompatible. One wonders if competition is actually the wishes and aspiration of the small scale farmers and indigenous peoples of Manipur. </w:t>
      </w:r>
      <w:r w:rsidR="002E1408" w:rsidRPr="00920BF9">
        <w:rPr>
          <w:rFonts w:ascii="Times New Roman" w:hAnsi="Times New Roman" w:cs="Times New Roman"/>
          <w:sz w:val="24"/>
          <w:szCs w:val="24"/>
        </w:rPr>
        <w:t>A due consultation and assessment of the actual need of agriculturalists in Manipur would be otherwi</w:t>
      </w:r>
      <w:r w:rsidR="006254CC" w:rsidRPr="00920BF9">
        <w:rPr>
          <w:rFonts w:ascii="Times New Roman" w:hAnsi="Times New Roman" w:cs="Times New Roman"/>
          <w:sz w:val="24"/>
          <w:szCs w:val="24"/>
        </w:rPr>
        <w:t>se.</w:t>
      </w:r>
      <w:r w:rsidR="00D344FD" w:rsidRPr="00920BF9">
        <w:rPr>
          <w:rFonts w:ascii="Times New Roman" w:hAnsi="Times New Roman" w:cs="Times New Roman"/>
          <w:sz w:val="24"/>
          <w:szCs w:val="24"/>
        </w:rPr>
        <w:t xml:space="preserve"> </w:t>
      </w:r>
      <w:r w:rsidR="00D15928" w:rsidRPr="00920BF9">
        <w:rPr>
          <w:rFonts w:ascii="Times New Roman" w:hAnsi="Times New Roman" w:cs="Times New Roman"/>
          <w:sz w:val="24"/>
          <w:szCs w:val="24"/>
        </w:rPr>
        <w:t xml:space="preserve">The sorry state of agriculture in Manipur is also partly due to </w:t>
      </w:r>
      <w:r w:rsidR="00AB32DC">
        <w:rPr>
          <w:rFonts w:ascii="Times New Roman" w:hAnsi="Times New Roman" w:cs="Times New Roman"/>
          <w:sz w:val="24"/>
          <w:szCs w:val="24"/>
        </w:rPr>
        <w:t>lack of commitment, corruption,</w:t>
      </w:r>
      <w:r w:rsidR="00D15928" w:rsidRPr="00920BF9">
        <w:rPr>
          <w:rFonts w:ascii="Times New Roman" w:hAnsi="Times New Roman" w:cs="Times New Roman"/>
          <w:sz w:val="24"/>
          <w:szCs w:val="24"/>
        </w:rPr>
        <w:t xml:space="preserve"> </w:t>
      </w:r>
      <w:r w:rsidR="009768BF" w:rsidRPr="00920BF9">
        <w:rPr>
          <w:rFonts w:ascii="Times New Roman" w:hAnsi="Times New Roman" w:cs="Times New Roman"/>
          <w:sz w:val="24"/>
          <w:szCs w:val="24"/>
        </w:rPr>
        <w:t>and favouritism</w:t>
      </w:r>
      <w:r w:rsidR="00D15928" w:rsidRPr="00920BF9">
        <w:rPr>
          <w:rFonts w:ascii="Times New Roman" w:hAnsi="Times New Roman" w:cs="Times New Roman"/>
          <w:sz w:val="24"/>
          <w:szCs w:val="24"/>
        </w:rPr>
        <w:t xml:space="preserve"> in the Agriculture Department. </w:t>
      </w:r>
    </w:p>
    <w:p w:rsidR="004D4A80" w:rsidRPr="00920BF9" w:rsidRDefault="004D4A80" w:rsidP="009F7ABB">
      <w:pPr>
        <w:jc w:val="both"/>
        <w:rPr>
          <w:rFonts w:ascii="Times New Roman" w:hAnsi="Times New Roman" w:cs="Times New Roman"/>
          <w:sz w:val="24"/>
          <w:szCs w:val="24"/>
        </w:rPr>
      </w:pPr>
      <w:r w:rsidRPr="00920BF9">
        <w:rPr>
          <w:rFonts w:ascii="Times New Roman" w:hAnsi="Times New Roman" w:cs="Times New Roman"/>
          <w:sz w:val="24"/>
          <w:szCs w:val="24"/>
        </w:rPr>
        <w:t>Attributing to increase in Ganja and Opium cultivation to unsustainability of traditional agriculture in Manipur is misleading conclusi</w:t>
      </w:r>
      <w:r w:rsidR="009768BF">
        <w:rPr>
          <w:rFonts w:ascii="Times New Roman" w:hAnsi="Times New Roman" w:cs="Times New Roman"/>
          <w:sz w:val="24"/>
          <w:szCs w:val="24"/>
        </w:rPr>
        <w:t>on</w:t>
      </w:r>
      <w:r w:rsidR="00F90D6D" w:rsidRPr="00920BF9">
        <w:rPr>
          <w:rFonts w:ascii="Times New Roman" w:hAnsi="Times New Roman" w:cs="Times New Roman"/>
          <w:sz w:val="24"/>
          <w:szCs w:val="24"/>
        </w:rPr>
        <w:t xml:space="preserve"> devoid of improper assessment with invovlement of </w:t>
      </w:r>
      <w:r w:rsidR="003D515E" w:rsidRPr="00920BF9">
        <w:rPr>
          <w:rFonts w:ascii="Times New Roman" w:hAnsi="Times New Roman" w:cs="Times New Roman"/>
          <w:sz w:val="24"/>
          <w:szCs w:val="24"/>
        </w:rPr>
        <w:t xml:space="preserve">communities and a clear lack of </w:t>
      </w:r>
      <w:r w:rsidR="00661C40" w:rsidRPr="00920BF9">
        <w:rPr>
          <w:rFonts w:ascii="Times New Roman" w:hAnsi="Times New Roman" w:cs="Times New Roman"/>
          <w:sz w:val="24"/>
          <w:szCs w:val="24"/>
        </w:rPr>
        <w:t xml:space="preserve">understanding on </w:t>
      </w:r>
      <w:r w:rsidR="003D515E" w:rsidRPr="00920BF9">
        <w:rPr>
          <w:rFonts w:ascii="Times New Roman" w:hAnsi="Times New Roman" w:cs="Times New Roman"/>
          <w:sz w:val="24"/>
          <w:szCs w:val="24"/>
        </w:rPr>
        <w:t xml:space="preserve">causes of </w:t>
      </w:r>
      <w:r w:rsidR="009768BF">
        <w:rPr>
          <w:rFonts w:ascii="Times New Roman" w:hAnsi="Times New Roman" w:cs="Times New Roman"/>
          <w:sz w:val="24"/>
          <w:szCs w:val="24"/>
        </w:rPr>
        <w:t xml:space="preserve">shifting </w:t>
      </w:r>
      <w:r w:rsidR="003D515E" w:rsidRPr="00920BF9">
        <w:rPr>
          <w:rFonts w:ascii="Times New Roman" w:hAnsi="Times New Roman" w:cs="Times New Roman"/>
          <w:sz w:val="24"/>
          <w:szCs w:val="24"/>
        </w:rPr>
        <w:t>agriculture</w:t>
      </w:r>
      <w:r w:rsidR="009768BF">
        <w:rPr>
          <w:rFonts w:ascii="Times New Roman" w:hAnsi="Times New Roman" w:cs="Times New Roman"/>
          <w:sz w:val="24"/>
          <w:szCs w:val="24"/>
        </w:rPr>
        <w:t xml:space="preserve"> pattern</w:t>
      </w:r>
      <w:r w:rsidR="003D515E" w:rsidRPr="00920BF9">
        <w:rPr>
          <w:rFonts w:ascii="Times New Roman" w:hAnsi="Times New Roman" w:cs="Times New Roman"/>
          <w:sz w:val="24"/>
          <w:szCs w:val="24"/>
        </w:rPr>
        <w:t xml:space="preserve"> </w:t>
      </w:r>
      <w:r w:rsidR="009C5E0E" w:rsidRPr="00920BF9">
        <w:rPr>
          <w:rFonts w:ascii="Times New Roman" w:hAnsi="Times New Roman" w:cs="Times New Roman"/>
          <w:sz w:val="24"/>
          <w:szCs w:val="24"/>
        </w:rPr>
        <w:t>in Manipur.</w:t>
      </w:r>
      <w:r w:rsidRPr="00920BF9">
        <w:rPr>
          <w:rFonts w:ascii="Times New Roman" w:hAnsi="Times New Roman" w:cs="Times New Roman"/>
          <w:sz w:val="24"/>
          <w:szCs w:val="24"/>
        </w:rPr>
        <w:t xml:space="preserve"> </w:t>
      </w:r>
      <w:r w:rsidR="00783421">
        <w:rPr>
          <w:rFonts w:ascii="Times New Roman" w:hAnsi="Times New Roman" w:cs="Times New Roman"/>
          <w:sz w:val="24"/>
          <w:szCs w:val="24"/>
        </w:rPr>
        <w:t>S</w:t>
      </w:r>
      <w:r w:rsidR="006613F1" w:rsidRPr="00920BF9">
        <w:rPr>
          <w:rFonts w:ascii="Times New Roman" w:hAnsi="Times New Roman" w:cs="Times New Roman"/>
          <w:sz w:val="24"/>
          <w:szCs w:val="24"/>
        </w:rPr>
        <w:t>uch cultivation are</w:t>
      </w:r>
      <w:r w:rsidR="00F90D6D" w:rsidRPr="00920BF9">
        <w:rPr>
          <w:rFonts w:ascii="Times New Roman" w:hAnsi="Times New Roman" w:cs="Times New Roman"/>
          <w:sz w:val="24"/>
          <w:szCs w:val="24"/>
        </w:rPr>
        <w:t xml:space="preserve"> usually in areas with extremely inadequate infrastructure facilities, such as road or market infrastructure, such as storage facilities. Such situation warrants adequate response and not simply introduction of commercial crops. </w:t>
      </w:r>
      <w:r w:rsidR="001C09CE" w:rsidRPr="00920BF9">
        <w:rPr>
          <w:rFonts w:ascii="Times New Roman" w:hAnsi="Times New Roman" w:cs="Times New Roman"/>
          <w:sz w:val="24"/>
          <w:szCs w:val="24"/>
        </w:rPr>
        <w:t>With</w:t>
      </w:r>
      <w:r w:rsidR="00EE00D4">
        <w:rPr>
          <w:rFonts w:ascii="Times New Roman" w:hAnsi="Times New Roman" w:cs="Times New Roman"/>
          <w:sz w:val="24"/>
          <w:szCs w:val="24"/>
        </w:rPr>
        <w:t>out</w:t>
      </w:r>
      <w:r w:rsidR="001C09CE" w:rsidRPr="00920BF9">
        <w:rPr>
          <w:rFonts w:ascii="Times New Roman" w:hAnsi="Times New Roman" w:cs="Times New Roman"/>
          <w:sz w:val="24"/>
          <w:szCs w:val="24"/>
        </w:rPr>
        <w:t xml:space="preserve"> infrastructure development and market fluctuations, over production of commercial crops will aggravating suffering of indigenous peoples' lives and future, </w:t>
      </w:r>
      <w:r w:rsidR="005C41A4">
        <w:rPr>
          <w:rFonts w:ascii="Times New Roman" w:hAnsi="Times New Roman" w:cs="Times New Roman"/>
          <w:sz w:val="24"/>
          <w:szCs w:val="24"/>
        </w:rPr>
        <w:t xml:space="preserve">and </w:t>
      </w:r>
      <w:r w:rsidR="001C09CE" w:rsidRPr="00920BF9">
        <w:rPr>
          <w:rFonts w:ascii="Times New Roman" w:hAnsi="Times New Roman" w:cs="Times New Roman"/>
          <w:sz w:val="24"/>
          <w:szCs w:val="24"/>
        </w:rPr>
        <w:t>as diversified crop c</w:t>
      </w:r>
      <w:r w:rsidR="00694CC2">
        <w:rPr>
          <w:rFonts w:ascii="Times New Roman" w:hAnsi="Times New Roman" w:cs="Times New Roman"/>
          <w:sz w:val="24"/>
          <w:szCs w:val="24"/>
        </w:rPr>
        <w:t xml:space="preserve">ultivation is being </w:t>
      </w:r>
      <w:r w:rsidR="001C09CE" w:rsidRPr="00920BF9">
        <w:rPr>
          <w:rFonts w:ascii="Times New Roman" w:hAnsi="Times New Roman" w:cs="Times New Roman"/>
          <w:sz w:val="24"/>
          <w:szCs w:val="24"/>
        </w:rPr>
        <w:t>discouraged through the</w:t>
      </w:r>
      <w:r w:rsidR="004E66A2">
        <w:rPr>
          <w:rFonts w:ascii="Times New Roman" w:hAnsi="Times New Roman" w:cs="Times New Roman"/>
          <w:sz w:val="24"/>
          <w:szCs w:val="24"/>
        </w:rPr>
        <w:t xml:space="preserve"> NLUP</w:t>
      </w:r>
      <w:r w:rsidR="001C09CE" w:rsidRPr="00920BF9">
        <w:rPr>
          <w:rFonts w:ascii="Times New Roman" w:hAnsi="Times New Roman" w:cs="Times New Roman"/>
          <w:sz w:val="24"/>
          <w:szCs w:val="24"/>
        </w:rPr>
        <w:t xml:space="preserve"> Policy. </w:t>
      </w:r>
    </w:p>
    <w:p w:rsidR="00733727" w:rsidRPr="00920BF9" w:rsidRDefault="00733727"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Citing population increase as also key reasons of unsustainability of land use and agriculture is also an overstatement. </w:t>
      </w:r>
      <w:r w:rsidR="006613F1" w:rsidRPr="00920BF9">
        <w:rPr>
          <w:rFonts w:ascii="Times New Roman" w:hAnsi="Times New Roman" w:cs="Times New Roman"/>
          <w:sz w:val="24"/>
          <w:szCs w:val="24"/>
        </w:rPr>
        <w:t xml:space="preserve">There is unchecked entry of illegal immigrants in Manipur and given the trend of unchecked entry, introduction of range of schemes and missions will simply be irrational and only </w:t>
      </w:r>
      <w:r w:rsidR="000B27DD" w:rsidRPr="00920BF9">
        <w:rPr>
          <w:rFonts w:ascii="Times New Roman" w:hAnsi="Times New Roman" w:cs="Times New Roman"/>
          <w:sz w:val="24"/>
          <w:szCs w:val="24"/>
        </w:rPr>
        <w:t xml:space="preserve">be </w:t>
      </w:r>
      <w:r w:rsidR="006613F1" w:rsidRPr="00920BF9">
        <w:rPr>
          <w:rFonts w:ascii="Times New Roman" w:hAnsi="Times New Roman" w:cs="Times New Roman"/>
          <w:sz w:val="24"/>
          <w:szCs w:val="24"/>
        </w:rPr>
        <w:t xml:space="preserve">counterproductive. </w:t>
      </w:r>
      <w:r w:rsidR="00D525E7" w:rsidRPr="00920BF9">
        <w:rPr>
          <w:rFonts w:ascii="Times New Roman" w:hAnsi="Times New Roman" w:cs="Times New Roman"/>
          <w:sz w:val="24"/>
          <w:szCs w:val="24"/>
        </w:rPr>
        <w:t xml:space="preserve">Are </w:t>
      </w:r>
      <w:r w:rsidR="00267EA2" w:rsidRPr="00920BF9">
        <w:rPr>
          <w:rFonts w:ascii="Times New Roman" w:hAnsi="Times New Roman" w:cs="Times New Roman"/>
          <w:sz w:val="24"/>
          <w:szCs w:val="24"/>
        </w:rPr>
        <w:t xml:space="preserve">the framers of the NLUP aware of the role of illegal immigrants in undermining food sovereignty of Manipur? A mere generalization of increase of illegal immigrants as part of population increase </w:t>
      </w:r>
      <w:r w:rsidR="00D173DA" w:rsidRPr="00920BF9">
        <w:rPr>
          <w:rFonts w:ascii="Times New Roman" w:hAnsi="Times New Roman" w:cs="Times New Roman"/>
          <w:sz w:val="24"/>
          <w:szCs w:val="24"/>
        </w:rPr>
        <w:t xml:space="preserve">or deliberate omission </w:t>
      </w:r>
      <w:r w:rsidR="00267EA2" w:rsidRPr="00920BF9">
        <w:rPr>
          <w:rFonts w:ascii="Times New Roman" w:hAnsi="Times New Roman" w:cs="Times New Roman"/>
          <w:sz w:val="24"/>
          <w:szCs w:val="24"/>
        </w:rPr>
        <w:t xml:space="preserve">can also be a very dangerous proposition. </w:t>
      </w:r>
    </w:p>
    <w:p w:rsidR="00F566F4" w:rsidRPr="00920BF9" w:rsidRDefault="000115AC"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One wonders </w:t>
      </w:r>
      <w:r w:rsidR="00CC593B" w:rsidRPr="00920BF9">
        <w:rPr>
          <w:rFonts w:ascii="Times New Roman" w:hAnsi="Times New Roman" w:cs="Times New Roman"/>
          <w:sz w:val="24"/>
          <w:szCs w:val="24"/>
        </w:rPr>
        <w:t xml:space="preserve">if </w:t>
      </w:r>
      <w:r w:rsidR="00CC593B">
        <w:rPr>
          <w:rFonts w:ascii="Times New Roman" w:hAnsi="Times New Roman" w:cs="Times New Roman"/>
          <w:sz w:val="24"/>
          <w:szCs w:val="24"/>
        </w:rPr>
        <w:t>the</w:t>
      </w:r>
      <w:r w:rsidR="002E7A73">
        <w:rPr>
          <w:rFonts w:ascii="Times New Roman" w:hAnsi="Times New Roman" w:cs="Times New Roman"/>
          <w:sz w:val="24"/>
          <w:szCs w:val="24"/>
        </w:rPr>
        <w:t xml:space="preserve"> NLUP</w:t>
      </w:r>
      <w:r w:rsidR="00BB4173" w:rsidRPr="00920BF9">
        <w:rPr>
          <w:rFonts w:ascii="Times New Roman" w:hAnsi="Times New Roman" w:cs="Times New Roman"/>
          <w:sz w:val="24"/>
          <w:szCs w:val="24"/>
        </w:rPr>
        <w:t xml:space="preserve"> policy</w:t>
      </w:r>
      <w:r w:rsidRPr="00920BF9">
        <w:rPr>
          <w:rFonts w:ascii="Times New Roman" w:hAnsi="Times New Roman" w:cs="Times New Roman"/>
          <w:sz w:val="24"/>
          <w:szCs w:val="24"/>
        </w:rPr>
        <w:t xml:space="preserve"> is</w:t>
      </w:r>
      <w:r w:rsidR="00BB4173" w:rsidRPr="00920BF9">
        <w:rPr>
          <w:rFonts w:ascii="Times New Roman" w:hAnsi="Times New Roman" w:cs="Times New Roman"/>
          <w:sz w:val="24"/>
          <w:szCs w:val="24"/>
        </w:rPr>
        <w:t xml:space="preserve"> another master plan of economists and technocrats from af</w:t>
      </w:r>
      <w:r w:rsidR="00FC1E5B" w:rsidRPr="00920BF9">
        <w:rPr>
          <w:rFonts w:ascii="Times New Roman" w:hAnsi="Times New Roman" w:cs="Times New Roman"/>
          <w:sz w:val="24"/>
          <w:szCs w:val="24"/>
        </w:rPr>
        <w:t xml:space="preserve">ar, insensitive to the reality, </w:t>
      </w:r>
      <w:r w:rsidR="00BB4173" w:rsidRPr="00920BF9">
        <w:rPr>
          <w:rFonts w:ascii="Times New Roman" w:hAnsi="Times New Roman" w:cs="Times New Roman"/>
          <w:sz w:val="24"/>
          <w:szCs w:val="24"/>
        </w:rPr>
        <w:t xml:space="preserve">needs and wishes of communities in </w:t>
      </w:r>
      <w:r w:rsidR="00005438" w:rsidRPr="00920BF9">
        <w:rPr>
          <w:rFonts w:ascii="Times New Roman" w:hAnsi="Times New Roman" w:cs="Times New Roman"/>
          <w:sz w:val="24"/>
          <w:szCs w:val="24"/>
        </w:rPr>
        <w:t>Manipur.</w:t>
      </w:r>
      <w:r w:rsidR="00BB4173" w:rsidRPr="00920BF9">
        <w:rPr>
          <w:rFonts w:ascii="Times New Roman" w:hAnsi="Times New Roman" w:cs="Times New Roman"/>
          <w:sz w:val="24"/>
          <w:szCs w:val="24"/>
        </w:rPr>
        <w:t xml:space="preserve"> </w:t>
      </w:r>
      <w:r w:rsidR="006613F1" w:rsidRPr="00920BF9">
        <w:rPr>
          <w:rFonts w:ascii="Times New Roman" w:hAnsi="Times New Roman" w:cs="Times New Roman"/>
          <w:sz w:val="24"/>
          <w:szCs w:val="24"/>
        </w:rPr>
        <w:t>It’s</w:t>
      </w:r>
      <w:r w:rsidR="00FA1E46" w:rsidRPr="00920BF9">
        <w:rPr>
          <w:rFonts w:ascii="Times New Roman" w:hAnsi="Times New Roman" w:cs="Times New Roman"/>
          <w:sz w:val="24"/>
          <w:szCs w:val="24"/>
        </w:rPr>
        <w:t xml:space="preserve"> surprising </w:t>
      </w:r>
      <w:r w:rsidR="00005438" w:rsidRPr="00920BF9">
        <w:rPr>
          <w:rFonts w:ascii="Times New Roman" w:hAnsi="Times New Roman" w:cs="Times New Roman"/>
          <w:sz w:val="24"/>
          <w:szCs w:val="24"/>
        </w:rPr>
        <w:t xml:space="preserve">that </w:t>
      </w:r>
      <w:r w:rsidR="00FA1E46" w:rsidRPr="00920BF9">
        <w:rPr>
          <w:rFonts w:ascii="Times New Roman" w:hAnsi="Times New Roman" w:cs="Times New Roman"/>
          <w:sz w:val="24"/>
          <w:szCs w:val="24"/>
        </w:rPr>
        <w:t>Manipur with records of dismal neglect and performance in primary economic base of Manipur, a</w:t>
      </w:r>
      <w:r w:rsidR="000E1EDD" w:rsidRPr="00920BF9">
        <w:rPr>
          <w:rFonts w:ascii="Times New Roman" w:hAnsi="Times New Roman" w:cs="Times New Roman"/>
          <w:sz w:val="24"/>
          <w:szCs w:val="24"/>
        </w:rPr>
        <w:t xml:space="preserve">griculture, is now embarking on a dangerous </w:t>
      </w:r>
      <w:r w:rsidR="00FA1E46" w:rsidRPr="00920BF9">
        <w:rPr>
          <w:rFonts w:ascii="Times New Roman" w:hAnsi="Times New Roman" w:cs="Times New Roman"/>
          <w:sz w:val="24"/>
          <w:szCs w:val="24"/>
        </w:rPr>
        <w:t xml:space="preserve">game of competitiveness with big market forces. </w:t>
      </w:r>
      <w:r w:rsidR="000E1EDD" w:rsidRPr="00920BF9">
        <w:rPr>
          <w:rFonts w:ascii="Times New Roman" w:hAnsi="Times New Roman" w:cs="Times New Roman"/>
          <w:sz w:val="24"/>
          <w:szCs w:val="24"/>
        </w:rPr>
        <w:t xml:space="preserve">It evident, there is no option for Manipur as </w:t>
      </w:r>
      <w:r w:rsidR="00187124" w:rsidRPr="00920BF9">
        <w:rPr>
          <w:rFonts w:ascii="Times New Roman" w:hAnsi="Times New Roman" w:cs="Times New Roman"/>
          <w:sz w:val="24"/>
          <w:szCs w:val="24"/>
        </w:rPr>
        <w:t>it’s</w:t>
      </w:r>
      <w:r w:rsidR="000E1EDD" w:rsidRPr="00920BF9">
        <w:rPr>
          <w:rFonts w:ascii="Times New Roman" w:hAnsi="Times New Roman" w:cs="Times New Roman"/>
          <w:sz w:val="24"/>
          <w:szCs w:val="24"/>
        </w:rPr>
        <w:t xml:space="preserve"> simply facilitating India’</w:t>
      </w:r>
      <w:r w:rsidR="00C748EA" w:rsidRPr="00920BF9">
        <w:rPr>
          <w:rFonts w:ascii="Times New Roman" w:hAnsi="Times New Roman" w:cs="Times New Roman"/>
          <w:sz w:val="24"/>
          <w:szCs w:val="24"/>
        </w:rPr>
        <w:t>s larger g</w:t>
      </w:r>
      <w:r w:rsidR="000E1EDD" w:rsidRPr="00920BF9">
        <w:rPr>
          <w:rFonts w:ascii="Times New Roman" w:hAnsi="Times New Roman" w:cs="Times New Roman"/>
          <w:sz w:val="24"/>
          <w:szCs w:val="24"/>
        </w:rPr>
        <w:t>ame with ASEAN. It cannot change the rules of the game. India already signed Free Trade Agreement with ASEAN already</w:t>
      </w:r>
      <w:r w:rsidR="00C748EA" w:rsidRPr="00920BF9">
        <w:rPr>
          <w:rFonts w:ascii="Times New Roman" w:hAnsi="Times New Roman" w:cs="Times New Roman"/>
          <w:sz w:val="24"/>
          <w:szCs w:val="24"/>
        </w:rPr>
        <w:t xml:space="preserve"> and now e</w:t>
      </w:r>
      <w:r w:rsidR="00471D58" w:rsidRPr="00920BF9">
        <w:rPr>
          <w:rFonts w:ascii="Times New Roman" w:hAnsi="Times New Roman" w:cs="Times New Roman"/>
          <w:sz w:val="24"/>
          <w:szCs w:val="24"/>
        </w:rPr>
        <w:t>ver</w:t>
      </w:r>
      <w:r w:rsidR="00C748EA" w:rsidRPr="00920BF9">
        <w:rPr>
          <w:rFonts w:ascii="Times New Roman" w:hAnsi="Times New Roman" w:cs="Times New Roman"/>
          <w:sz w:val="24"/>
          <w:szCs w:val="24"/>
        </w:rPr>
        <w:t>ything is either profit or loss</w:t>
      </w:r>
      <w:r w:rsidR="00005438" w:rsidRPr="00920BF9">
        <w:rPr>
          <w:rFonts w:ascii="Times New Roman" w:hAnsi="Times New Roman" w:cs="Times New Roman"/>
          <w:sz w:val="24"/>
          <w:szCs w:val="24"/>
        </w:rPr>
        <w:t xml:space="preserve">. </w:t>
      </w:r>
      <w:r w:rsidR="00C748EA" w:rsidRPr="00920BF9">
        <w:rPr>
          <w:rFonts w:ascii="Times New Roman" w:hAnsi="Times New Roman" w:cs="Times New Roman"/>
          <w:sz w:val="24"/>
          <w:szCs w:val="24"/>
        </w:rPr>
        <w:t>That’s where the concern is for Manipur as u</w:t>
      </w:r>
      <w:r w:rsidR="006E0009" w:rsidRPr="00920BF9">
        <w:rPr>
          <w:rFonts w:ascii="Times New Roman" w:hAnsi="Times New Roman" w:cs="Times New Roman"/>
          <w:sz w:val="24"/>
          <w:szCs w:val="24"/>
        </w:rPr>
        <w:t>nfort</w:t>
      </w:r>
      <w:r w:rsidR="00FB2ECE" w:rsidRPr="00920BF9">
        <w:rPr>
          <w:rFonts w:ascii="Times New Roman" w:hAnsi="Times New Roman" w:cs="Times New Roman"/>
          <w:sz w:val="24"/>
          <w:szCs w:val="24"/>
        </w:rPr>
        <w:t>unately, the state cannot think</w:t>
      </w:r>
      <w:r w:rsidR="006E0009" w:rsidRPr="00920BF9">
        <w:rPr>
          <w:rFonts w:ascii="Times New Roman" w:hAnsi="Times New Roman" w:cs="Times New Roman"/>
          <w:sz w:val="24"/>
          <w:szCs w:val="24"/>
        </w:rPr>
        <w:t xml:space="preserve"> for itself </w:t>
      </w:r>
      <w:r w:rsidR="00475629" w:rsidRPr="00920BF9">
        <w:rPr>
          <w:rFonts w:ascii="Times New Roman" w:hAnsi="Times New Roman" w:cs="Times New Roman"/>
          <w:sz w:val="24"/>
          <w:szCs w:val="24"/>
        </w:rPr>
        <w:t>to</w:t>
      </w:r>
      <w:r w:rsidR="00CC593B">
        <w:rPr>
          <w:rFonts w:ascii="Times New Roman" w:hAnsi="Times New Roman" w:cs="Times New Roman"/>
          <w:sz w:val="24"/>
          <w:szCs w:val="24"/>
        </w:rPr>
        <w:t xml:space="preserve"> weather challenges of market. And</w:t>
      </w:r>
      <w:r w:rsidR="00475629" w:rsidRPr="00920BF9">
        <w:rPr>
          <w:rFonts w:ascii="Times New Roman" w:hAnsi="Times New Roman" w:cs="Times New Roman"/>
          <w:sz w:val="24"/>
          <w:szCs w:val="24"/>
        </w:rPr>
        <w:t xml:space="preserve"> politically, </w:t>
      </w:r>
      <w:r w:rsidR="00CC593B">
        <w:rPr>
          <w:rFonts w:ascii="Times New Roman" w:hAnsi="Times New Roman" w:cs="Times New Roman"/>
          <w:sz w:val="24"/>
          <w:szCs w:val="24"/>
        </w:rPr>
        <w:t xml:space="preserve">it simply does not have the </w:t>
      </w:r>
      <w:r w:rsidR="00475629" w:rsidRPr="00920BF9">
        <w:rPr>
          <w:rFonts w:ascii="Times New Roman" w:hAnsi="Times New Roman" w:cs="Times New Roman"/>
          <w:sz w:val="24"/>
          <w:szCs w:val="24"/>
        </w:rPr>
        <w:lastRenderedPageBreak/>
        <w:t xml:space="preserve">right </w:t>
      </w:r>
      <w:r w:rsidR="00BD2177" w:rsidRPr="00920BF9">
        <w:rPr>
          <w:rFonts w:ascii="Times New Roman" w:hAnsi="Times New Roman" w:cs="Times New Roman"/>
          <w:sz w:val="24"/>
          <w:szCs w:val="24"/>
        </w:rPr>
        <w:t>to</w:t>
      </w:r>
      <w:r w:rsidR="00CC593B">
        <w:rPr>
          <w:rFonts w:ascii="Times New Roman" w:hAnsi="Times New Roman" w:cs="Times New Roman"/>
          <w:sz w:val="24"/>
          <w:szCs w:val="24"/>
        </w:rPr>
        <w:t xml:space="preserve"> take independent decisions compatible to the actual needs of its people and land. </w:t>
      </w:r>
      <w:r w:rsidR="00485B81">
        <w:rPr>
          <w:rFonts w:ascii="Times New Roman" w:hAnsi="Times New Roman" w:cs="Times New Roman"/>
          <w:sz w:val="24"/>
          <w:szCs w:val="24"/>
        </w:rPr>
        <w:t>Yet again,</w:t>
      </w:r>
      <w:r w:rsidR="000E1D8C" w:rsidRPr="00920BF9">
        <w:rPr>
          <w:rFonts w:ascii="Times New Roman" w:hAnsi="Times New Roman" w:cs="Times New Roman"/>
          <w:sz w:val="24"/>
          <w:szCs w:val="24"/>
        </w:rPr>
        <w:t xml:space="preserve"> Manipur will just be facilitating the </w:t>
      </w:r>
      <w:r w:rsidR="00B730E6" w:rsidRPr="00920BF9">
        <w:rPr>
          <w:rFonts w:ascii="Times New Roman" w:hAnsi="Times New Roman" w:cs="Times New Roman"/>
          <w:sz w:val="24"/>
          <w:szCs w:val="24"/>
        </w:rPr>
        <w:t xml:space="preserve">unregulated entry of </w:t>
      </w:r>
      <w:r w:rsidR="00972C9B" w:rsidRPr="00920BF9">
        <w:rPr>
          <w:rFonts w:ascii="Times New Roman" w:hAnsi="Times New Roman" w:cs="Times New Roman"/>
          <w:sz w:val="24"/>
          <w:szCs w:val="24"/>
        </w:rPr>
        <w:t>Agri</w:t>
      </w:r>
      <w:r w:rsidR="00B730E6" w:rsidRPr="00920BF9">
        <w:rPr>
          <w:rFonts w:ascii="Times New Roman" w:hAnsi="Times New Roman" w:cs="Times New Roman"/>
          <w:sz w:val="24"/>
          <w:szCs w:val="24"/>
        </w:rPr>
        <w:t>-m</w:t>
      </w:r>
      <w:r w:rsidR="000E1D8C" w:rsidRPr="00920BF9">
        <w:rPr>
          <w:rFonts w:ascii="Times New Roman" w:hAnsi="Times New Roman" w:cs="Times New Roman"/>
          <w:sz w:val="24"/>
          <w:szCs w:val="24"/>
        </w:rPr>
        <w:t>ultinational corporatio</w:t>
      </w:r>
      <w:r w:rsidR="0007670F" w:rsidRPr="00920BF9">
        <w:rPr>
          <w:rFonts w:ascii="Times New Roman" w:hAnsi="Times New Roman" w:cs="Times New Roman"/>
          <w:sz w:val="24"/>
          <w:szCs w:val="24"/>
        </w:rPr>
        <w:t>ns</w:t>
      </w:r>
      <w:r w:rsidR="000E1D8C" w:rsidRPr="00920BF9">
        <w:rPr>
          <w:rFonts w:ascii="Times New Roman" w:hAnsi="Times New Roman" w:cs="Times New Roman"/>
          <w:sz w:val="24"/>
          <w:szCs w:val="24"/>
        </w:rPr>
        <w:t xml:space="preserve"> and land mafia </w:t>
      </w:r>
      <w:r w:rsidR="0086671D">
        <w:rPr>
          <w:rFonts w:ascii="Times New Roman" w:hAnsi="Times New Roman" w:cs="Times New Roman"/>
          <w:sz w:val="24"/>
          <w:szCs w:val="24"/>
        </w:rPr>
        <w:t xml:space="preserve">from beyond </w:t>
      </w:r>
      <w:r w:rsidR="000E1D8C" w:rsidRPr="00920BF9">
        <w:rPr>
          <w:rFonts w:ascii="Times New Roman" w:hAnsi="Times New Roman" w:cs="Times New Roman"/>
          <w:sz w:val="24"/>
          <w:szCs w:val="24"/>
        </w:rPr>
        <w:t xml:space="preserve">to confiscate peoples land and </w:t>
      </w:r>
      <w:r w:rsidR="00B1028A">
        <w:rPr>
          <w:rFonts w:ascii="Times New Roman" w:hAnsi="Times New Roman" w:cs="Times New Roman"/>
          <w:sz w:val="24"/>
          <w:szCs w:val="24"/>
        </w:rPr>
        <w:t xml:space="preserve">promote industrial agriculture in Manipur. </w:t>
      </w:r>
    </w:p>
    <w:p w:rsidR="00D34C6F" w:rsidRPr="00920BF9" w:rsidRDefault="00BB4173"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The strong push for private sector participation in the </w:t>
      </w:r>
      <w:r w:rsidR="00187124" w:rsidRPr="00920BF9">
        <w:rPr>
          <w:rFonts w:ascii="Times New Roman" w:hAnsi="Times New Roman" w:cs="Times New Roman"/>
          <w:sz w:val="24"/>
          <w:szCs w:val="24"/>
        </w:rPr>
        <w:t xml:space="preserve">NLUP </w:t>
      </w:r>
      <w:r w:rsidR="00AF4DF7" w:rsidRPr="00920BF9">
        <w:rPr>
          <w:rFonts w:ascii="Times New Roman" w:hAnsi="Times New Roman" w:cs="Times New Roman"/>
          <w:sz w:val="24"/>
          <w:szCs w:val="24"/>
        </w:rPr>
        <w:t xml:space="preserve">Manipur </w:t>
      </w:r>
      <w:r w:rsidRPr="00920BF9">
        <w:rPr>
          <w:rFonts w:ascii="Times New Roman" w:hAnsi="Times New Roman" w:cs="Times New Roman"/>
          <w:sz w:val="24"/>
          <w:szCs w:val="24"/>
        </w:rPr>
        <w:t xml:space="preserve">policy </w:t>
      </w:r>
      <w:r w:rsidR="000834BF">
        <w:rPr>
          <w:rFonts w:ascii="Times New Roman" w:hAnsi="Times New Roman" w:cs="Times New Roman"/>
          <w:sz w:val="24"/>
          <w:szCs w:val="24"/>
        </w:rPr>
        <w:t xml:space="preserve">through PPPs </w:t>
      </w:r>
      <w:r w:rsidRPr="00920BF9">
        <w:rPr>
          <w:rFonts w:ascii="Times New Roman" w:hAnsi="Times New Roman" w:cs="Times New Roman"/>
          <w:sz w:val="24"/>
          <w:szCs w:val="24"/>
        </w:rPr>
        <w:t xml:space="preserve">in enhancing the productive capacity of land and increasing market strategy further raises the question if communities </w:t>
      </w:r>
      <w:r w:rsidR="007562BE" w:rsidRPr="00920BF9">
        <w:rPr>
          <w:rFonts w:ascii="Times New Roman" w:hAnsi="Times New Roman" w:cs="Times New Roman"/>
          <w:sz w:val="24"/>
          <w:szCs w:val="24"/>
        </w:rPr>
        <w:t xml:space="preserve">of Manipur </w:t>
      </w:r>
      <w:r w:rsidRPr="00920BF9">
        <w:rPr>
          <w:rFonts w:ascii="Times New Roman" w:hAnsi="Times New Roman" w:cs="Times New Roman"/>
          <w:sz w:val="24"/>
          <w:szCs w:val="24"/>
        </w:rPr>
        <w:t>will ever be able to participate in thi</w:t>
      </w:r>
      <w:r w:rsidR="00460371" w:rsidRPr="00920BF9">
        <w:rPr>
          <w:rFonts w:ascii="Times New Roman" w:hAnsi="Times New Roman" w:cs="Times New Roman"/>
          <w:sz w:val="24"/>
          <w:szCs w:val="24"/>
        </w:rPr>
        <w:t>s competitive process. S</w:t>
      </w:r>
      <w:r w:rsidRPr="00920BF9">
        <w:rPr>
          <w:rFonts w:ascii="Times New Roman" w:hAnsi="Times New Roman" w:cs="Times New Roman"/>
          <w:sz w:val="24"/>
          <w:szCs w:val="24"/>
        </w:rPr>
        <w:t xml:space="preserve">uch process will require not only investment, but also experiences of orientation and </w:t>
      </w:r>
      <w:r w:rsidR="00B93496">
        <w:rPr>
          <w:rFonts w:ascii="Times New Roman" w:hAnsi="Times New Roman" w:cs="Times New Roman"/>
          <w:sz w:val="24"/>
          <w:szCs w:val="24"/>
        </w:rPr>
        <w:t xml:space="preserve">ability to respond to </w:t>
      </w:r>
      <w:r w:rsidR="00EC4D04">
        <w:rPr>
          <w:rFonts w:ascii="Times New Roman" w:hAnsi="Times New Roman" w:cs="Times New Roman"/>
          <w:sz w:val="24"/>
          <w:szCs w:val="24"/>
        </w:rPr>
        <w:t xml:space="preserve">risk of </w:t>
      </w:r>
      <w:r w:rsidR="00B93496">
        <w:rPr>
          <w:rFonts w:ascii="Times New Roman" w:hAnsi="Times New Roman" w:cs="Times New Roman"/>
          <w:sz w:val="24"/>
          <w:szCs w:val="24"/>
        </w:rPr>
        <w:t>mar</w:t>
      </w:r>
      <w:r w:rsidR="007174DA" w:rsidRPr="00920BF9">
        <w:rPr>
          <w:rFonts w:ascii="Times New Roman" w:hAnsi="Times New Roman" w:cs="Times New Roman"/>
          <w:sz w:val="24"/>
          <w:szCs w:val="24"/>
        </w:rPr>
        <w:t>ket volatili</w:t>
      </w:r>
      <w:r w:rsidR="00375B44">
        <w:rPr>
          <w:rFonts w:ascii="Times New Roman" w:hAnsi="Times New Roman" w:cs="Times New Roman"/>
          <w:sz w:val="24"/>
          <w:szCs w:val="24"/>
        </w:rPr>
        <w:t xml:space="preserve">ty. </w:t>
      </w:r>
      <w:r w:rsidR="001E2A2B" w:rsidRPr="00920BF9">
        <w:rPr>
          <w:rFonts w:ascii="Times New Roman" w:hAnsi="Times New Roman" w:cs="Times New Roman"/>
          <w:sz w:val="24"/>
          <w:szCs w:val="24"/>
        </w:rPr>
        <w:t xml:space="preserve">One may also wonder who controls economy in Manipur and who can invest in </w:t>
      </w:r>
      <w:r w:rsidR="00FF0504" w:rsidRPr="00920BF9">
        <w:rPr>
          <w:rFonts w:ascii="Times New Roman" w:hAnsi="Times New Roman" w:cs="Times New Roman"/>
          <w:sz w:val="24"/>
          <w:szCs w:val="24"/>
        </w:rPr>
        <w:t>the market and involve in the tough c</w:t>
      </w:r>
      <w:r w:rsidR="0076632B" w:rsidRPr="00920BF9">
        <w:rPr>
          <w:rFonts w:ascii="Times New Roman" w:hAnsi="Times New Roman" w:cs="Times New Roman"/>
          <w:sz w:val="24"/>
          <w:szCs w:val="24"/>
        </w:rPr>
        <w:t xml:space="preserve">ompetition </w:t>
      </w:r>
      <w:r w:rsidR="001E2A2B" w:rsidRPr="00920BF9">
        <w:rPr>
          <w:rFonts w:ascii="Times New Roman" w:hAnsi="Times New Roman" w:cs="Times New Roman"/>
          <w:sz w:val="24"/>
          <w:szCs w:val="24"/>
        </w:rPr>
        <w:t xml:space="preserve">across International border </w:t>
      </w:r>
      <w:r w:rsidR="00E25209" w:rsidRPr="00920BF9">
        <w:rPr>
          <w:rFonts w:ascii="Times New Roman" w:hAnsi="Times New Roman" w:cs="Times New Roman"/>
          <w:sz w:val="24"/>
          <w:szCs w:val="24"/>
        </w:rPr>
        <w:t>trading</w:t>
      </w:r>
      <w:r w:rsidR="001E2A2B" w:rsidRPr="00920BF9">
        <w:rPr>
          <w:rFonts w:ascii="Times New Roman" w:hAnsi="Times New Roman" w:cs="Times New Roman"/>
          <w:sz w:val="24"/>
          <w:szCs w:val="24"/>
        </w:rPr>
        <w:t xml:space="preserve">. </w:t>
      </w:r>
      <w:r w:rsidR="00972C9B" w:rsidRPr="00920BF9">
        <w:rPr>
          <w:rFonts w:ascii="Times New Roman" w:hAnsi="Times New Roman" w:cs="Times New Roman"/>
          <w:sz w:val="24"/>
          <w:szCs w:val="24"/>
        </w:rPr>
        <w:t xml:space="preserve">At least, not the indigenous peoples of Manipur? </w:t>
      </w:r>
      <w:r w:rsidR="00F42BE5" w:rsidRPr="00920BF9">
        <w:rPr>
          <w:rFonts w:ascii="Times New Roman" w:hAnsi="Times New Roman" w:cs="Times New Roman"/>
          <w:sz w:val="24"/>
          <w:szCs w:val="24"/>
        </w:rPr>
        <w:t>What then, can</w:t>
      </w:r>
      <w:r w:rsidR="00FB7052" w:rsidRPr="00920BF9">
        <w:rPr>
          <w:rFonts w:ascii="Times New Roman" w:hAnsi="Times New Roman" w:cs="Times New Roman"/>
          <w:sz w:val="24"/>
          <w:szCs w:val="24"/>
        </w:rPr>
        <w:t xml:space="preserve"> we expect from a Government which is unable to keep any of the public corporations </w:t>
      </w:r>
      <w:r w:rsidR="004D71E0" w:rsidRPr="00920BF9">
        <w:rPr>
          <w:rFonts w:ascii="Times New Roman" w:hAnsi="Times New Roman" w:cs="Times New Roman"/>
          <w:sz w:val="24"/>
          <w:szCs w:val="24"/>
        </w:rPr>
        <w:t xml:space="preserve">functioning, even </w:t>
      </w:r>
      <w:r w:rsidR="00715504" w:rsidRPr="00920BF9">
        <w:rPr>
          <w:rFonts w:ascii="Times New Roman" w:hAnsi="Times New Roman" w:cs="Times New Roman"/>
          <w:sz w:val="24"/>
          <w:szCs w:val="24"/>
        </w:rPr>
        <w:t>forgetting competition</w:t>
      </w:r>
      <w:r w:rsidR="00291C5A" w:rsidRPr="00920BF9">
        <w:rPr>
          <w:rFonts w:ascii="Times New Roman" w:hAnsi="Times New Roman" w:cs="Times New Roman"/>
          <w:sz w:val="24"/>
          <w:szCs w:val="24"/>
        </w:rPr>
        <w:t xml:space="preserve"> in an open market? </w:t>
      </w:r>
      <w:r w:rsidR="00463725">
        <w:rPr>
          <w:rFonts w:ascii="Times New Roman" w:hAnsi="Times New Roman" w:cs="Times New Roman"/>
          <w:sz w:val="24"/>
          <w:szCs w:val="24"/>
        </w:rPr>
        <w:t xml:space="preserve">What can we expect from a government long geared only to serve India’s national security? </w:t>
      </w:r>
      <w:r w:rsidR="00715504" w:rsidRPr="00920BF9">
        <w:rPr>
          <w:rFonts w:ascii="Times New Roman" w:hAnsi="Times New Roman" w:cs="Times New Roman"/>
          <w:sz w:val="24"/>
          <w:szCs w:val="24"/>
        </w:rPr>
        <w:t xml:space="preserve"> </w:t>
      </w:r>
    </w:p>
    <w:p w:rsidR="00C71958" w:rsidRPr="00920BF9" w:rsidRDefault="009D79C8"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The New land Use Policy also confirms there’s clear dichotomy between the decision makers and the people, in terms of understanding what is development and means of pursuing it and definition of its end objectives. </w:t>
      </w:r>
      <w:r w:rsidR="00C71958" w:rsidRPr="00920BF9">
        <w:rPr>
          <w:rFonts w:ascii="Times New Roman" w:hAnsi="Times New Roman" w:cs="Times New Roman"/>
          <w:sz w:val="24"/>
          <w:szCs w:val="24"/>
        </w:rPr>
        <w:t xml:space="preserve">The new policy </w:t>
      </w:r>
      <w:r w:rsidR="00306087">
        <w:rPr>
          <w:rFonts w:ascii="Times New Roman" w:hAnsi="Times New Roman" w:cs="Times New Roman"/>
          <w:sz w:val="24"/>
          <w:szCs w:val="24"/>
        </w:rPr>
        <w:t xml:space="preserve">connotes </w:t>
      </w:r>
      <w:r w:rsidR="00C71958" w:rsidRPr="00920BF9">
        <w:rPr>
          <w:rFonts w:ascii="Times New Roman" w:hAnsi="Times New Roman" w:cs="Times New Roman"/>
          <w:sz w:val="24"/>
          <w:szCs w:val="24"/>
        </w:rPr>
        <w:t xml:space="preserve">Manipur </w:t>
      </w:r>
      <w:r w:rsidR="00306087">
        <w:rPr>
          <w:rFonts w:ascii="Times New Roman" w:hAnsi="Times New Roman" w:cs="Times New Roman"/>
          <w:sz w:val="24"/>
          <w:szCs w:val="24"/>
        </w:rPr>
        <w:t xml:space="preserve">simply </w:t>
      </w:r>
      <w:r w:rsidR="00C71958" w:rsidRPr="00920BF9">
        <w:rPr>
          <w:rFonts w:ascii="Times New Roman" w:hAnsi="Times New Roman" w:cs="Times New Roman"/>
          <w:sz w:val="24"/>
          <w:szCs w:val="24"/>
        </w:rPr>
        <w:t xml:space="preserve">in pure economic terms and not </w:t>
      </w:r>
      <w:r w:rsidR="004616C4" w:rsidRPr="00920BF9">
        <w:rPr>
          <w:rFonts w:ascii="Times New Roman" w:hAnsi="Times New Roman" w:cs="Times New Roman"/>
          <w:sz w:val="24"/>
          <w:szCs w:val="24"/>
        </w:rPr>
        <w:t>leav</w:t>
      </w:r>
      <w:r w:rsidR="006F1603">
        <w:rPr>
          <w:rFonts w:ascii="Times New Roman" w:hAnsi="Times New Roman" w:cs="Times New Roman"/>
          <w:sz w:val="24"/>
          <w:szCs w:val="24"/>
        </w:rPr>
        <w:t xml:space="preserve">ing </w:t>
      </w:r>
      <w:r w:rsidR="004616C4" w:rsidRPr="00920BF9">
        <w:rPr>
          <w:rFonts w:ascii="Times New Roman" w:hAnsi="Times New Roman" w:cs="Times New Roman"/>
          <w:sz w:val="24"/>
          <w:szCs w:val="24"/>
        </w:rPr>
        <w:t xml:space="preserve">anything uneconomical or to </w:t>
      </w:r>
      <w:r w:rsidR="00C4029F" w:rsidRPr="00920BF9">
        <w:rPr>
          <w:rFonts w:ascii="Times New Roman" w:hAnsi="Times New Roman" w:cs="Times New Roman"/>
          <w:sz w:val="24"/>
          <w:szCs w:val="24"/>
        </w:rPr>
        <w:t xml:space="preserve">realign </w:t>
      </w:r>
      <w:r w:rsidR="004616C4" w:rsidRPr="00920BF9">
        <w:rPr>
          <w:rFonts w:ascii="Times New Roman" w:hAnsi="Times New Roman" w:cs="Times New Roman"/>
          <w:sz w:val="24"/>
          <w:szCs w:val="24"/>
        </w:rPr>
        <w:t xml:space="preserve">everything economical. </w:t>
      </w:r>
      <w:r w:rsidR="00174237" w:rsidRPr="00920BF9">
        <w:rPr>
          <w:rFonts w:ascii="Times New Roman" w:hAnsi="Times New Roman" w:cs="Times New Roman"/>
          <w:sz w:val="24"/>
          <w:szCs w:val="24"/>
        </w:rPr>
        <w:t>Even the range of complex and contested political issues ar</w:t>
      </w:r>
      <w:r w:rsidR="005D7A51">
        <w:rPr>
          <w:rFonts w:ascii="Times New Roman" w:hAnsi="Times New Roman" w:cs="Times New Roman"/>
          <w:sz w:val="24"/>
          <w:szCs w:val="24"/>
        </w:rPr>
        <w:t xml:space="preserve">e misinterpreted to fit into India’s economic and political ambitions. </w:t>
      </w:r>
      <w:r w:rsidR="00E95239" w:rsidRPr="00920BF9">
        <w:rPr>
          <w:rFonts w:ascii="Times New Roman" w:hAnsi="Times New Roman" w:cs="Times New Roman"/>
          <w:sz w:val="24"/>
          <w:szCs w:val="24"/>
        </w:rPr>
        <w:t xml:space="preserve">A direct </w:t>
      </w:r>
      <w:r w:rsidR="000B7598" w:rsidRPr="00920BF9">
        <w:rPr>
          <w:rFonts w:ascii="Times New Roman" w:hAnsi="Times New Roman" w:cs="Times New Roman"/>
          <w:sz w:val="24"/>
          <w:szCs w:val="24"/>
        </w:rPr>
        <w:t>visible impact</w:t>
      </w:r>
      <w:r w:rsidR="00E95239" w:rsidRPr="00920BF9">
        <w:rPr>
          <w:rFonts w:ascii="Times New Roman" w:hAnsi="Times New Roman" w:cs="Times New Roman"/>
          <w:sz w:val="24"/>
          <w:szCs w:val="24"/>
        </w:rPr>
        <w:t xml:space="preserve"> is the potential to further confuse and complicate the existing misunderstanding among communities of Manipur</w:t>
      </w:r>
      <w:r w:rsidR="000B7598" w:rsidRPr="00920BF9">
        <w:rPr>
          <w:rFonts w:ascii="Times New Roman" w:hAnsi="Times New Roman" w:cs="Times New Roman"/>
          <w:sz w:val="24"/>
          <w:szCs w:val="24"/>
        </w:rPr>
        <w:t xml:space="preserve"> as visible in the tone of objection of the new policy. </w:t>
      </w:r>
    </w:p>
    <w:p w:rsidR="009D79C8" w:rsidRPr="00920BF9" w:rsidRDefault="0051398D" w:rsidP="009F7ABB">
      <w:pPr>
        <w:jc w:val="both"/>
        <w:rPr>
          <w:rFonts w:ascii="Times New Roman" w:hAnsi="Times New Roman" w:cs="Times New Roman"/>
          <w:sz w:val="24"/>
          <w:szCs w:val="24"/>
        </w:rPr>
      </w:pPr>
      <w:r w:rsidRPr="00920BF9">
        <w:rPr>
          <w:rFonts w:ascii="Times New Roman" w:hAnsi="Times New Roman" w:cs="Times New Roman"/>
          <w:sz w:val="24"/>
          <w:szCs w:val="24"/>
        </w:rPr>
        <w:t xml:space="preserve">A serious misunderstanding and insensitivity to diverse land ownership pattern and survival relationship of communities with their land will only lead to irrational, incomplete and problematic policies. </w:t>
      </w:r>
      <w:r w:rsidR="0009626A" w:rsidRPr="00920BF9">
        <w:rPr>
          <w:rFonts w:ascii="Times New Roman" w:hAnsi="Times New Roman" w:cs="Times New Roman"/>
          <w:sz w:val="24"/>
          <w:szCs w:val="24"/>
        </w:rPr>
        <w:t xml:space="preserve">The policy is a clear representation of the capitalist expansionism in Manipur and across </w:t>
      </w:r>
      <w:r w:rsidR="00F73C32" w:rsidRPr="00920BF9">
        <w:rPr>
          <w:rFonts w:ascii="Times New Roman" w:hAnsi="Times New Roman" w:cs="Times New Roman"/>
          <w:sz w:val="24"/>
          <w:szCs w:val="24"/>
        </w:rPr>
        <w:t>the region</w:t>
      </w:r>
      <w:r w:rsidR="0009626A" w:rsidRPr="00920BF9">
        <w:rPr>
          <w:rFonts w:ascii="Times New Roman" w:hAnsi="Times New Roman" w:cs="Times New Roman"/>
          <w:sz w:val="24"/>
          <w:szCs w:val="24"/>
        </w:rPr>
        <w:t>, where corporate bodies rules the roost to the detriment of indigenou</w:t>
      </w:r>
      <w:r w:rsidR="00BA6446" w:rsidRPr="00920BF9">
        <w:rPr>
          <w:rFonts w:ascii="Times New Roman" w:hAnsi="Times New Roman" w:cs="Times New Roman"/>
          <w:sz w:val="24"/>
          <w:szCs w:val="24"/>
        </w:rPr>
        <w:t xml:space="preserve">s peoples rights, </w:t>
      </w:r>
      <w:r w:rsidR="0009626A" w:rsidRPr="00920BF9">
        <w:rPr>
          <w:rFonts w:ascii="Times New Roman" w:hAnsi="Times New Roman" w:cs="Times New Roman"/>
          <w:sz w:val="24"/>
          <w:szCs w:val="24"/>
        </w:rPr>
        <w:t xml:space="preserve">cultures and sustainable practices. </w:t>
      </w:r>
      <w:r w:rsidR="0024175C" w:rsidRPr="00920BF9">
        <w:rPr>
          <w:rFonts w:ascii="Times New Roman" w:hAnsi="Times New Roman" w:cs="Times New Roman"/>
          <w:sz w:val="24"/>
          <w:szCs w:val="24"/>
        </w:rPr>
        <w:t xml:space="preserve">It is </w:t>
      </w:r>
      <w:r w:rsidR="008C7108" w:rsidRPr="00920BF9">
        <w:rPr>
          <w:rFonts w:ascii="Times New Roman" w:hAnsi="Times New Roman" w:cs="Times New Roman"/>
          <w:sz w:val="24"/>
          <w:szCs w:val="24"/>
        </w:rPr>
        <w:t xml:space="preserve">pertinent </w:t>
      </w:r>
      <w:r w:rsidR="0024175C" w:rsidRPr="00920BF9">
        <w:rPr>
          <w:rFonts w:ascii="Times New Roman" w:hAnsi="Times New Roman" w:cs="Times New Roman"/>
          <w:sz w:val="24"/>
          <w:szCs w:val="24"/>
        </w:rPr>
        <w:t xml:space="preserve">to perceive the policy </w:t>
      </w:r>
      <w:r w:rsidR="002551CF">
        <w:rPr>
          <w:rFonts w:ascii="Times New Roman" w:hAnsi="Times New Roman" w:cs="Times New Roman"/>
          <w:sz w:val="24"/>
          <w:szCs w:val="24"/>
        </w:rPr>
        <w:t xml:space="preserve">as to </w:t>
      </w:r>
      <w:r w:rsidR="0024175C" w:rsidRPr="00920BF9">
        <w:rPr>
          <w:rFonts w:ascii="Times New Roman" w:hAnsi="Times New Roman" w:cs="Times New Roman"/>
          <w:sz w:val="24"/>
          <w:szCs w:val="24"/>
        </w:rPr>
        <w:t xml:space="preserve">how it fits into the larger spectrum of </w:t>
      </w:r>
      <w:r w:rsidR="0000727C">
        <w:rPr>
          <w:rFonts w:ascii="Times New Roman" w:hAnsi="Times New Roman" w:cs="Times New Roman"/>
          <w:sz w:val="24"/>
          <w:szCs w:val="24"/>
        </w:rPr>
        <w:t xml:space="preserve">State’s role </w:t>
      </w:r>
      <w:r w:rsidR="00BA424E">
        <w:rPr>
          <w:rFonts w:ascii="Times New Roman" w:hAnsi="Times New Roman" w:cs="Times New Roman"/>
          <w:sz w:val="24"/>
          <w:szCs w:val="24"/>
        </w:rPr>
        <w:t xml:space="preserve">complementing the </w:t>
      </w:r>
      <w:r w:rsidR="0024175C" w:rsidRPr="00920BF9">
        <w:rPr>
          <w:rFonts w:ascii="Times New Roman" w:hAnsi="Times New Roman" w:cs="Times New Roman"/>
          <w:sz w:val="24"/>
          <w:szCs w:val="24"/>
        </w:rPr>
        <w:t xml:space="preserve">expansionist policies of the Government of India </w:t>
      </w:r>
      <w:r w:rsidR="001477F9">
        <w:rPr>
          <w:rFonts w:ascii="Times New Roman" w:hAnsi="Times New Roman" w:cs="Times New Roman"/>
          <w:sz w:val="24"/>
          <w:szCs w:val="24"/>
        </w:rPr>
        <w:t xml:space="preserve">and other corporate ambitions, </w:t>
      </w:r>
      <w:r w:rsidR="0024175C" w:rsidRPr="00920BF9">
        <w:rPr>
          <w:rFonts w:ascii="Times New Roman" w:hAnsi="Times New Roman" w:cs="Times New Roman"/>
          <w:sz w:val="24"/>
          <w:szCs w:val="24"/>
        </w:rPr>
        <w:t xml:space="preserve">backed by international financial institutions </w:t>
      </w:r>
      <w:r w:rsidR="00A356AE">
        <w:rPr>
          <w:rFonts w:ascii="Times New Roman" w:hAnsi="Times New Roman" w:cs="Times New Roman"/>
          <w:sz w:val="24"/>
          <w:szCs w:val="24"/>
        </w:rPr>
        <w:t xml:space="preserve">and developed countries. </w:t>
      </w:r>
    </w:p>
    <w:p w:rsidR="00A94196" w:rsidRPr="00920BF9" w:rsidRDefault="007C72A8" w:rsidP="009A38A5">
      <w:pPr>
        <w:jc w:val="both"/>
        <w:rPr>
          <w:rFonts w:ascii="Times New Roman" w:hAnsi="Times New Roman" w:cs="Times New Roman"/>
          <w:sz w:val="24"/>
          <w:szCs w:val="24"/>
        </w:rPr>
      </w:pPr>
      <w:r w:rsidRPr="00920BF9">
        <w:rPr>
          <w:rFonts w:ascii="Times New Roman" w:hAnsi="Times New Roman" w:cs="Times New Roman"/>
          <w:sz w:val="24"/>
          <w:szCs w:val="24"/>
        </w:rPr>
        <w:t xml:space="preserve">A comprehensive assessment </w:t>
      </w:r>
      <w:r w:rsidR="005D3723">
        <w:rPr>
          <w:rFonts w:ascii="Times New Roman" w:hAnsi="Times New Roman" w:cs="Times New Roman"/>
          <w:sz w:val="24"/>
          <w:szCs w:val="24"/>
        </w:rPr>
        <w:t xml:space="preserve">of </w:t>
      </w:r>
      <w:r w:rsidRPr="00920BF9">
        <w:rPr>
          <w:rFonts w:ascii="Times New Roman" w:hAnsi="Times New Roman" w:cs="Times New Roman"/>
          <w:sz w:val="24"/>
          <w:szCs w:val="24"/>
        </w:rPr>
        <w:t xml:space="preserve">challenges of agriculture, of the aspirations of different indigenous communities of Manipur, on the range of support required would </w:t>
      </w:r>
      <w:r w:rsidR="00D96C50">
        <w:rPr>
          <w:rFonts w:ascii="Times New Roman" w:hAnsi="Times New Roman" w:cs="Times New Roman"/>
          <w:sz w:val="24"/>
          <w:szCs w:val="24"/>
        </w:rPr>
        <w:t xml:space="preserve">lead to an entirely different response other than the NLUP. </w:t>
      </w:r>
      <w:r w:rsidR="00542C70" w:rsidRPr="00920BF9">
        <w:rPr>
          <w:rFonts w:ascii="Times New Roman" w:hAnsi="Times New Roman" w:cs="Times New Roman"/>
          <w:sz w:val="24"/>
          <w:szCs w:val="24"/>
        </w:rPr>
        <w:t>A realistic</w:t>
      </w:r>
      <w:r w:rsidR="00E25209" w:rsidRPr="00920BF9">
        <w:rPr>
          <w:rFonts w:ascii="Times New Roman" w:hAnsi="Times New Roman" w:cs="Times New Roman"/>
          <w:sz w:val="24"/>
          <w:szCs w:val="24"/>
        </w:rPr>
        <w:t xml:space="preserve"> and participatory assessment</w:t>
      </w:r>
      <w:r w:rsidR="00542C70" w:rsidRPr="00920BF9">
        <w:rPr>
          <w:rFonts w:ascii="Times New Roman" w:hAnsi="Times New Roman" w:cs="Times New Roman"/>
          <w:sz w:val="24"/>
          <w:szCs w:val="24"/>
        </w:rPr>
        <w:t xml:space="preserve"> as to why majority of people of Manipur remains in acute poverty</w:t>
      </w:r>
      <w:r w:rsidR="00E25209" w:rsidRPr="00920BF9">
        <w:rPr>
          <w:rFonts w:ascii="Times New Roman" w:hAnsi="Times New Roman" w:cs="Times New Roman"/>
          <w:sz w:val="24"/>
          <w:szCs w:val="24"/>
        </w:rPr>
        <w:t>, as highlighted in the New Land Use Policy of Manipur</w:t>
      </w:r>
      <w:r w:rsidR="00080760" w:rsidRPr="00920BF9">
        <w:rPr>
          <w:rFonts w:ascii="Times New Roman" w:hAnsi="Times New Roman" w:cs="Times New Roman"/>
          <w:sz w:val="24"/>
          <w:szCs w:val="24"/>
        </w:rPr>
        <w:t xml:space="preserve"> </w:t>
      </w:r>
      <w:r w:rsidR="00542C70" w:rsidRPr="00920BF9">
        <w:rPr>
          <w:rFonts w:ascii="Times New Roman" w:hAnsi="Times New Roman" w:cs="Times New Roman"/>
          <w:sz w:val="24"/>
          <w:szCs w:val="24"/>
        </w:rPr>
        <w:t xml:space="preserve">is </w:t>
      </w:r>
      <w:r w:rsidR="0056515D">
        <w:rPr>
          <w:rFonts w:ascii="Times New Roman" w:hAnsi="Times New Roman" w:cs="Times New Roman"/>
          <w:sz w:val="24"/>
          <w:szCs w:val="24"/>
        </w:rPr>
        <w:t xml:space="preserve">need of the hour. </w:t>
      </w:r>
      <w:r w:rsidR="008B7796" w:rsidRPr="00920BF9">
        <w:rPr>
          <w:rFonts w:ascii="Times New Roman" w:hAnsi="Times New Roman" w:cs="Times New Roman"/>
          <w:sz w:val="24"/>
          <w:szCs w:val="24"/>
        </w:rPr>
        <w:t>A realistic policy formulation rooted in the reality, actually needs and s</w:t>
      </w:r>
      <w:r w:rsidR="000E1E98">
        <w:rPr>
          <w:rFonts w:ascii="Times New Roman" w:hAnsi="Times New Roman" w:cs="Times New Roman"/>
          <w:sz w:val="24"/>
          <w:szCs w:val="24"/>
        </w:rPr>
        <w:t xml:space="preserve">eeking alternative with </w:t>
      </w:r>
      <w:r w:rsidR="008B7796" w:rsidRPr="00920BF9">
        <w:rPr>
          <w:rFonts w:ascii="Times New Roman" w:hAnsi="Times New Roman" w:cs="Times New Roman"/>
          <w:sz w:val="24"/>
          <w:szCs w:val="24"/>
        </w:rPr>
        <w:t xml:space="preserve">rightful invovlement of indigenous communities is crucial. </w:t>
      </w:r>
      <w:r w:rsidR="00061F3C" w:rsidRPr="00920BF9">
        <w:rPr>
          <w:rFonts w:ascii="Times New Roman" w:hAnsi="Times New Roman" w:cs="Times New Roman"/>
          <w:sz w:val="24"/>
          <w:szCs w:val="24"/>
        </w:rPr>
        <w:t xml:space="preserve">Manipur needs a fundamental shift in its approach to development, agriculture and land management. </w:t>
      </w:r>
      <w:r w:rsidR="008B7796" w:rsidRPr="00920BF9">
        <w:rPr>
          <w:rFonts w:ascii="Times New Roman" w:hAnsi="Times New Roman" w:cs="Times New Roman"/>
          <w:sz w:val="24"/>
          <w:szCs w:val="24"/>
        </w:rPr>
        <w:t xml:space="preserve">Undoing development injustice in Manipur is crucial </w:t>
      </w:r>
      <w:r w:rsidR="00A87291">
        <w:rPr>
          <w:rFonts w:ascii="Times New Roman" w:hAnsi="Times New Roman" w:cs="Times New Roman"/>
          <w:sz w:val="24"/>
          <w:szCs w:val="24"/>
        </w:rPr>
        <w:t>in contributing towards promoting food sovereignty</w:t>
      </w:r>
      <w:r w:rsidR="008B7796" w:rsidRPr="00920BF9">
        <w:rPr>
          <w:rFonts w:ascii="Times New Roman" w:hAnsi="Times New Roman" w:cs="Times New Roman"/>
          <w:sz w:val="24"/>
          <w:szCs w:val="24"/>
        </w:rPr>
        <w:t xml:space="preserve">. </w:t>
      </w:r>
      <w:r w:rsidR="00FE7974" w:rsidRPr="00920BF9">
        <w:rPr>
          <w:rFonts w:ascii="Times New Roman" w:hAnsi="Times New Roman" w:cs="Times New Roman"/>
          <w:sz w:val="24"/>
          <w:szCs w:val="24"/>
        </w:rPr>
        <w:t xml:space="preserve">Promoting a false notion of development will </w:t>
      </w:r>
      <w:r w:rsidR="00BC75AB">
        <w:rPr>
          <w:rFonts w:ascii="Times New Roman" w:hAnsi="Times New Roman" w:cs="Times New Roman"/>
          <w:sz w:val="24"/>
          <w:szCs w:val="24"/>
        </w:rPr>
        <w:t xml:space="preserve">only </w:t>
      </w:r>
      <w:r w:rsidR="00FE7974" w:rsidRPr="00920BF9">
        <w:rPr>
          <w:rFonts w:ascii="Times New Roman" w:hAnsi="Times New Roman" w:cs="Times New Roman"/>
          <w:sz w:val="24"/>
          <w:szCs w:val="24"/>
        </w:rPr>
        <w:t xml:space="preserve">complicate the crisis of insurgency in Manipur. </w:t>
      </w:r>
      <w:r w:rsidR="00AE1678" w:rsidRPr="00920BF9">
        <w:rPr>
          <w:rFonts w:ascii="Times New Roman" w:hAnsi="Times New Roman" w:cs="Times New Roman"/>
          <w:sz w:val="24"/>
          <w:szCs w:val="24"/>
        </w:rPr>
        <w:t xml:space="preserve">As land is what that gives identity and life of any </w:t>
      </w:r>
      <w:r w:rsidR="009626E4" w:rsidRPr="00920BF9">
        <w:rPr>
          <w:rFonts w:ascii="Times New Roman" w:hAnsi="Times New Roman" w:cs="Times New Roman"/>
          <w:sz w:val="24"/>
          <w:szCs w:val="24"/>
        </w:rPr>
        <w:t xml:space="preserve">people and </w:t>
      </w:r>
      <w:r w:rsidR="00AE1678" w:rsidRPr="00920BF9">
        <w:rPr>
          <w:rFonts w:ascii="Times New Roman" w:hAnsi="Times New Roman" w:cs="Times New Roman"/>
          <w:sz w:val="24"/>
          <w:szCs w:val="24"/>
        </w:rPr>
        <w:t>nation</w:t>
      </w:r>
      <w:r w:rsidR="009626E4" w:rsidRPr="00920BF9">
        <w:rPr>
          <w:rFonts w:ascii="Times New Roman" w:hAnsi="Times New Roman" w:cs="Times New Roman"/>
          <w:sz w:val="24"/>
          <w:szCs w:val="24"/>
        </w:rPr>
        <w:t>s</w:t>
      </w:r>
      <w:r w:rsidR="00AE1678" w:rsidRPr="00920BF9">
        <w:rPr>
          <w:rFonts w:ascii="Times New Roman" w:hAnsi="Times New Roman" w:cs="Times New Roman"/>
          <w:sz w:val="24"/>
          <w:szCs w:val="24"/>
        </w:rPr>
        <w:t>, a cautious move on</w:t>
      </w:r>
      <w:r w:rsidR="009626E4" w:rsidRPr="00920BF9">
        <w:rPr>
          <w:rFonts w:ascii="Times New Roman" w:hAnsi="Times New Roman" w:cs="Times New Roman"/>
          <w:sz w:val="24"/>
          <w:szCs w:val="24"/>
        </w:rPr>
        <w:t xml:space="preserve"> dealing with</w:t>
      </w:r>
      <w:r w:rsidR="00AE1678" w:rsidRPr="00920BF9">
        <w:rPr>
          <w:rFonts w:ascii="Times New Roman" w:hAnsi="Times New Roman" w:cs="Times New Roman"/>
          <w:sz w:val="24"/>
          <w:szCs w:val="24"/>
        </w:rPr>
        <w:t xml:space="preserve"> land</w:t>
      </w:r>
      <w:r w:rsidR="009626E4" w:rsidRPr="00920BF9">
        <w:rPr>
          <w:rFonts w:ascii="Times New Roman" w:hAnsi="Times New Roman" w:cs="Times New Roman"/>
          <w:sz w:val="24"/>
          <w:szCs w:val="24"/>
        </w:rPr>
        <w:t xml:space="preserve"> is highly warranted in a place like Manipur, where unresolved political </w:t>
      </w:r>
      <w:r w:rsidR="00601ACE" w:rsidRPr="00920BF9">
        <w:rPr>
          <w:rFonts w:ascii="Times New Roman" w:hAnsi="Times New Roman" w:cs="Times New Roman"/>
          <w:sz w:val="24"/>
          <w:szCs w:val="24"/>
        </w:rPr>
        <w:t xml:space="preserve">tussle </w:t>
      </w:r>
      <w:r w:rsidR="005A44BC" w:rsidRPr="00920BF9">
        <w:rPr>
          <w:rFonts w:ascii="Times New Roman" w:hAnsi="Times New Roman" w:cs="Times New Roman"/>
          <w:sz w:val="24"/>
          <w:szCs w:val="24"/>
        </w:rPr>
        <w:t xml:space="preserve">defines the polity and legitimacy of the </w:t>
      </w:r>
      <w:r w:rsidR="009626E4" w:rsidRPr="00920BF9">
        <w:rPr>
          <w:rFonts w:ascii="Times New Roman" w:hAnsi="Times New Roman" w:cs="Times New Roman"/>
          <w:sz w:val="24"/>
          <w:szCs w:val="24"/>
        </w:rPr>
        <w:t>state.</w:t>
      </w:r>
      <w:r w:rsidR="00AE1678" w:rsidRPr="00920BF9">
        <w:rPr>
          <w:rFonts w:ascii="Times New Roman" w:hAnsi="Times New Roman" w:cs="Times New Roman"/>
          <w:sz w:val="24"/>
          <w:szCs w:val="24"/>
        </w:rPr>
        <w:t xml:space="preserve"> </w:t>
      </w:r>
      <w:r w:rsidR="006F6E8D">
        <w:rPr>
          <w:rFonts w:ascii="Times New Roman" w:hAnsi="Times New Roman" w:cs="Times New Roman"/>
          <w:sz w:val="24"/>
          <w:szCs w:val="24"/>
        </w:rPr>
        <w:t xml:space="preserve">Recognition of self determined development with due recognition communities self determination over their land and resources is key to sustainable, people oriented development. </w:t>
      </w:r>
      <w:r w:rsidR="006A6606" w:rsidRPr="00920BF9">
        <w:rPr>
          <w:rFonts w:ascii="Times New Roman" w:hAnsi="Times New Roman" w:cs="Times New Roman"/>
          <w:sz w:val="24"/>
          <w:szCs w:val="24"/>
        </w:rPr>
        <w:t xml:space="preserve">Revoking the New Land Use Policy 2014 </w:t>
      </w:r>
      <w:r w:rsidR="009930A4">
        <w:rPr>
          <w:rFonts w:ascii="Times New Roman" w:hAnsi="Times New Roman" w:cs="Times New Roman"/>
          <w:sz w:val="24"/>
          <w:szCs w:val="24"/>
        </w:rPr>
        <w:t xml:space="preserve">is urgent </w:t>
      </w:r>
      <w:r w:rsidR="00C30F4B">
        <w:rPr>
          <w:rFonts w:ascii="Times New Roman" w:hAnsi="Times New Roman" w:cs="Times New Roman"/>
          <w:sz w:val="24"/>
          <w:szCs w:val="24"/>
        </w:rPr>
        <w:t xml:space="preserve">to </w:t>
      </w:r>
      <w:r w:rsidR="00A11B55">
        <w:rPr>
          <w:rFonts w:ascii="Times New Roman" w:hAnsi="Times New Roman" w:cs="Times New Roman"/>
          <w:sz w:val="24"/>
          <w:szCs w:val="24"/>
        </w:rPr>
        <w:t xml:space="preserve">deter further </w:t>
      </w:r>
      <w:r w:rsidR="00DF159C" w:rsidRPr="00920BF9">
        <w:rPr>
          <w:rFonts w:ascii="Times New Roman" w:hAnsi="Times New Roman" w:cs="Times New Roman"/>
          <w:sz w:val="24"/>
          <w:szCs w:val="24"/>
        </w:rPr>
        <w:t>nuisances</w:t>
      </w:r>
      <w:r w:rsidR="006A6606" w:rsidRPr="00920BF9">
        <w:rPr>
          <w:rFonts w:ascii="Times New Roman" w:hAnsi="Times New Roman" w:cs="Times New Roman"/>
          <w:sz w:val="24"/>
          <w:szCs w:val="24"/>
        </w:rPr>
        <w:t xml:space="preserve"> in Manipur</w:t>
      </w:r>
      <w:r w:rsidR="007A2672" w:rsidRPr="00920BF9">
        <w:rPr>
          <w:rFonts w:ascii="Times New Roman" w:hAnsi="Times New Roman" w:cs="Times New Roman"/>
          <w:sz w:val="24"/>
          <w:szCs w:val="24"/>
        </w:rPr>
        <w:t>.</w:t>
      </w:r>
      <w:r w:rsidR="00213737">
        <w:rPr>
          <w:rFonts w:ascii="Times New Roman" w:hAnsi="Times New Roman" w:cs="Times New Roman"/>
          <w:sz w:val="24"/>
          <w:szCs w:val="24"/>
        </w:rPr>
        <w:t xml:space="preserve">  </w:t>
      </w:r>
      <w:r w:rsidR="007A2672" w:rsidRPr="00920BF9">
        <w:rPr>
          <w:rFonts w:ascii="Times New Roman" w:hAnsi="Times New Roman" w:cs="Times New Roman"/>
          <w:sz w:val="24"/>
          <w:szCs w:val="24"/>
        </w:rPr>
        <w:t xml:space="preserve"> </w:t>
      </w:r>
      <w:r w:rsidR="00187170">
        <w:rPr>
          <w:rFonts w:ascii="Times New Roman" w:hAnsi="Times New Roman" w:cs="Times New Roman"/>
          <w:sz w:val="24"/>
          <w:szCs w:val="24"/>
        </w:rPr>
        <w:t xml:space="preserve"> </w:t>
      </w:r>
      <w:r w:rsidR="00B21A66">
        <w:rPr>
          <w:rFonts w:ascii="Times New Roman" w:hAnsi="Times New Roman" w:cs="Times New Roman"/>
          <w:sz w:val="24"/>
          <w:szCs w:val="24"/>
        </w:rPr>
        <w:t xml:space="preserve">   </w:t>
      </w:r>
      <w:r w:rsidR="00187170">
        <w:rPr>
          <w:rFonts w:ascii="Times New Roman" w:hAnsi="Times New Roman" w:cs="Times New Roman"/>
          <w:sz w:val="24"/>
          <w:szCs w:val="24"/>
        </w:rPr>
        <w:t xml:space="preserve">  </w:t>
      </w:r>
      <w:r w:rsidR="007D0F0D">
        <w:rPr>
          <w:rFonts w:ascii="Times New Roman" w:hAnsi="Times New Roman" w:cs="Times New Roman"/>
          <w:sz w:val="24"/>
          <w:szCs w:val="24"/>
        </w:rPr>
        <w:t xml:space="preserve">  </w:t>
      </w:r>
    </w:p>
    <w:sectPr w:rsidR="00A94196" w:rsidRPr="00920BF9" w:rsidSect="002002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E8" w:rsidRDefault="004405E8" w:rsidP="00F65443">
      <w:pPr>
        <w:spacing w:after="0" w:line="240" w:lineRule="auto"/>
      </w:pPr>
      <w:r>
        <w:separator/>
      </w:r>
    </w:p>
  </w:endnote>
  <w:endnote w:type="continuationSeparator" w:id="0">
    <w:p w:rsidR="004405E8" w:rsidRDefault="004405E8" w:rsidP="00F6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E8" w:rsidRDefault="004405E8" w:rsidP="00F65443">
      <w:pPr>
        <w:spacing w:after="0" w:line="240" w:lineRule="auto"/>
      </w:pPr>
      <w:r>
        <w:separator/>
      </w:r>
    </w:p>
  </w:footnote>
  <w:footnote w:type="continuationSeparator" w:id="0">
    <w:p w:rsidR="004405E8" w:rsidRDefault="004405E8" w:rsidP="00F65443">
      <w:pPr>
        <w:spacing w:after="0" w:line="240" w:lineRule="auto"/>
      </w:pPr>
      <w:r>
        <w:continuationSeparator/>
      </w:r>
    </w:p>
  </w:footnote>
  <w:footnote w:id="1">
    <w:p w:rsidR="00F65443" w:rsidRPr="00BF5998" w:rsidRDefault="00F65443" w:rsidP="001F41D3">
      <w:pPr>
        <w:pStyle w:val="Kop1"/>
        <w:shd w:val="clear" w:color="auto" w:fill="FFFFFF"/>
        <w:spacing w:before="0" w:beforeAutospacing="0" w:after="0" w:afterAutospacing="0"/>
        <w:rPr>
          <w:b w:val="0"/>
          <w:bCs w:val="0"/>
          <w:sz w:val="20"/>
          <w:szCs w:val="20"/>
        </w:rPr>
      </w:pPr>
      <w:r w:rsidRPr="00BF5998">
        <w:rPr>
          <w:rStyle w:val="Voetnootmarkering"/>
          <w:b w:val="0"/>
          <w:sz w:val="20"/>
          <w:szCs w:val="20"/>
        </w:rPr>
        <w:footnoteRef/>
      </w:r>
      <w:r w:rsidRPr="00BF5998">
        <w:rPr>
          <w:b w:val="0"/>
          <w:sz w:val="20"/>
          <w:szCs w:val="20"/>
        </w:rPr>
        <w:t xml:space="preserve"> </w:t>
      </w:r>
      <w:r w:rsidR="00EF63B9" w:rsidRPr="00BF5998">
        <w:rPr>
          <w:b w:val="0"/>
          <w:sz w:val="20"/>
          <w:szCs w:val="20"/>
        </w:rPr>
        <w:t>“</w:t>
      </w:r>
      <w:proofErr w:type="spellStart"/>
      <w:r w:rsidRPr="00BF5998">
        <w:rPr>
          <w:b w:val="0"/>
          <w:bCs w:val="0"/>
          <w:sz w:val="20"/>
          <w:szCs w:val="20"/>
        </w:rPr>
        <w:t>Kukis</w:t>
      </w:r>
      <w:proofErr w:type="spellEnd"/>
      <w:r w:rsidRPr="00BF5998">
        <w:rPr>
          <w:b w:val="0"/>
          <w:bCs w:val="0"/>
          <w:sz w:val="20"/>
          <w:szCs w:val="20"/>
        </w:rPr>
        <w:t xml:space="preserve"> to oppose New Land Use Policy in Manipur</w:t>
      </w:r>
      <w:r w:rsidR="00EF63B9" w:rsidRPr="00BF5998">
        <w:rPr>
          <w:b w:val="0"/>
          <w:bCs w:val="0"/>
          <w:sz w:val="20"/>
          <w:szCs w:val="20"/>
        </w:rPr>
        <w:t xml:space="preserve">”, July </w:t>
      </w:r>
      <w:r w:rsidRPr="00BF5998">
        <w:rPr>
          <w:b w:val="0"/>
          <w:sz w:val="20"/>
          <w:szCs w:val="20"/>
        </w:rPr>
        <w:t>13</w:t>
      </w:r>
      <w:r w:rsidRPr="00BF5998">
        <w:rPr>
          <w:b w:val="0"/>
          <w:bCs w:val="0"/>
          <w:sz w:val="20"/>
          <w:szCs w:val="20"/>
        </w:rPr>
        <w:t xml:space="preserve">, </w:t>
      </w:r>
      <w:r w:rsidR="001E07DB" w:rsidRPr="00BF5998">
        <w:rPr>
          <w:b w:val="0"/>
          <w:bCs w:val="0"/>
          <w:sz w:val="20"/>
          <w:szCs w:val="20"/>
        </w:rPr>
        <w:t xml:space="preserve">2014, </w:t>
      </w:r>
      <w:r w:rsidRPr="00BF5998">
        <w:rPr>
          <w:b w:val="0"/>
          <w:bCs w:val="0"/>
          <w:sz w:val="20"/>
          <w:szCs w:val="20"/>
        </w:rPr>
        <w:t>The Eastern Mirror</w:t>
      </w:r>
    </w:p>
    <w:p w:rsidR="00F65443" w:rsidRPr="00BF5998" w:rsidRDefault="004405E8" w:rsidP="00A11301">
      <w:pPr>
        <w:shd w:val="clear" w:color="auto" w:fill="FFFFFF"/>
        <w:spacing w:after="0" w:line="240" w:lineRule="auto"/>
        <w:rPr>
          <w:rFonts w:ascii="Times New Roman" w:hAnsi="Times New Roman" w:cs="Times New Roman"/>
          <w:sz w:val="20"/>
          <w:szCs w:val="20"/>
        </w:rPr>
      </w:pPr>
      <w:hyperlink r:id="rId1" w:history="1">
        <w:r w:rsidR="00F65443" w:rsidRPr="00BF5998">
          <w:rPr>
            <w:rStyle w:val="Hyperlink"/>
            <w:rFonts w:ascii="Times New Roman" w:eastAsia="Times New Roman" w:hAnsi="Times New Roman" w:cs="Times New Roman"/>
            <w:color w:val="auto"/>
            <w:sz w:val="20"/>
            <w:szCs w:val="20"/>
            <w:u w:val="none"/>
            <w:lang w:eastAsia="en-IN"/>
          </w:rPr>
          <w:t>http://www.easternmirrornagaland.com/2014/07/kukis-to-oppose-new-land-use-policy-in-manipur/</w:t>
        </w:r>
      </w:hyperlink>
      <w:r w:rsidR="00F65443" w:rsidRPr="00BF5998">
        <w:rPr>
          <w:rFonts w:ascii="Times New Roman" w:eastAsia="Times New Roman" w:hAnsi="Times New Roman" w:cs="Times New Roman"/>
          <w:sz w:val="20"/>
          <w:szCs w:val="20"/>
          <w:lang w:eastAsia="en-IN"/>
        </w:rPr>
        <w:t xml:space="preserve"> </w:t>
      </w:r>
      <w:r w:rsidR="00A11301">
        <w:rPr>
          <w:rFonts w:ascii="Times New Roman" w:eastAsia="Times New Roman" w:hAnsi="Times New Roman" w:cs="Times New Roman"/>
          <w:sz w:val="20"/>
          <w:szCs w:val="20"/>
          <w:lang w:eastAsia="en-IN"/>
        </w:rPr>
        <w:t xml:space="preserve"> </w:t>
      </w:r>
    </w:p>
  </w:footnote>
  <w:footnote w:id="2">
    <w:p w:rsidR="00F65443" w:rsidRPr="00BF5998" w:rsidRDefault="00F65443" w:rsidP="001F41D3">
      <w:pPr>
        <w:pStyle w:val="Kop1"/>
        <w:shd w:val="clear" w:color="auto" w:fill="FFFFFF"/>
        <w:spacing w:before="0" w:beforeAutospacing="0" w:after="0" w:afterAutospacing="0" w:line="324" w:lineRule="atLeast"/>
        <w:rPr>
          <w:rStyle w:val="byline"/>
          <w:b w:val="0"/>
          <w:sz w:val="20"/>
          <w:szCs w:val="20"/>
          <w:shd w:val="clear" w:color="auto" w:fill="FFFFFF"/>
        </w:rPr>
      </w:pPr>
      <w:r w:rsidRPr="00BF5998">
        <w:rPr>
          <w:rStyle w:val="Voetnootmarkering"/>
          <w:b w:val="0"/>
          <w:sz w:val="20"/>
          <w:szCs w:val="20"/>
        </w:rPr>
        <w:footnoteRef/>
      </w:r>
      <w:r w:rsidRPr="00BF5998">
        <w:rPr>
          <w:b w:val="0"/>
          <w:sz w:val="20"/>
          <w:szCs w:val="20"/>
        </w:rPr>
        <w:t xml:space="preserve"> </w:t>
      </w:r>
      <w:r w:rsidRPr="00BF5998">
        <w:rPr>
          <w:b w:val="0"/>
          <w:bCs w:val="0"/>
          <w:sz w:val="20"/>
          <w:szCs w:val="20"/>
        </w:rPr>
        <w:t xml:space="preserve">UNC slams Manipur's land use policy, </w:t>
      </w:r>
      <w:hyperlink r:id="rId2" w:history="1">
        <w:r w:rsidRPr="00BF5998">
          <w:rPr>
            <w:rStyle w:val="Hyperlink"/>
            <w:b w:val="0"/>
            <w:color w:val="auto"/>
            <w:sz w:val="20"/>
            <w:szCs w:val="20"/>
            <w:u w:val="none"/>
            <w:shd w:val="clear" w:color="auto" w:fill="FFFFFF"/>
          </w:rPr>
          <w:t xml:space="preserve">K </w:t>
        </w:r>
        <w:proofErr w:type="spellStart"/>
        <w:r w:rsidRPr="00BF5998">
          <w:rPr>
            <w:rStyle w:val="Hyperlink"/>
            <w:b w:val="0"/>
            <w:color w:val="auto"/>
            <w:sz w:val="20"/>
            <w:szCs w:val="20"/>
            <w:u w:val="none"/>
            <w:shd w:val="clear" w:color="auto" w:fill="FFFFFF"/>
          </w:rPr>
          <w:t>Sarojkumar</w:t>
        </w:r>
        <w:proofErr w:type="spellEnd"/>
        <w:r w:rsidRPr="00BF5998">
          <w:rPr>
            <w:rStyle w:val="Hyperlink"/>
            <w:b w:val="0"/>
            <w:color w:val="auto"/>
            <w:sz w:val="20"/>
            <w:szCs w:val="20"/>
            <w:u w:val="none"/>
            <w:shd w:val="clear" w:color="auto" w:fill="FFFFFF"/>
          </w:rPr>
          <w:t xml:space="preserve"> Sharma</w:t>
        </w:r>
      </w:hyperlink>
      <w:r w:rsidRPr="00BF5998">
        <w:rPr>
          <w:rStyle w:val="byline"/>
          <w:b w:val="0"/>
          <w:sz w:val="20"/>
          <w:szCs w:val="20"/>
          <w:shd w:val="clear" w:color="auto" w:fill="FFFFFF"/>
        </w:rPr>
        <w:t>, Times New Network</w:t>
      </w:r>
      <w:r w:rsidRPr="00BF5998">
        <w:rPr>
          <w:rStyle w:val="apple-converted-space"/>
          <w:b w:val="0"/>
          <w:sz w:val="20"/>
          <w:szCs w:val="20"/>
          <w:shd w:val="clear" w:color="auto" w:fill="FFFFFF"/>
        </w:rPr>
        <w:t> </w:t>
      </w:r>
      <w:r w:rsidRPr="00BF5998">
        <w:rPr>
          <w:rStyle w:val="byline"/>
          <w:b w:val="0"/>
          <w:sz w:val="20"/>
          <w:szCs w:val="20"/>
          <w:shd w:val="clear" w:color="auto" w:fill="FFFFFF"/>
        </w:rPr>
        <w:t>|</w:t>
      </w:r>
      <w:r w:rsidRPr="00BF5998">
        <w:rPr>
          <w:rStyle w:val="apple-converted-space"/>
          <w:b w:val="0"/>
          <w:sz w:val="20"/>
          <w:szCs w:val="20"/>
          <w:shd w:val="clear" w:color="auto" w:fill="FFFFFF"/>
        </w:rPr>
        <w:t> </w:t>
      </w:r>
      <w:r w:rsidRPr="00BF5998">
        <w:rPr>
          <w:rStyle w:val="byline"/>
          <w:b w:val="0"/>
          <w:sz w:val="20"/>
          <w:szCs w:val="20"/>
          <w:shd w:val="clear" w:color="auto" w:fill="FFFFFF"/>
        </w:rPr>
        <w:t xml:space="preserve">Jul 6, 2014, </w:t>
      </w:r>
    </w:p>
    <w:p w:rsidR="00F65443" w:rsidRPr="00BF5998" w:rsidRDefault="004405E8" w:rsidP="001F41D3">
      <w:pPr>
        <w:pStyle w:val="Kop1"/>
        <w:shd w:val="clear" w:color="auto" w:fill="FFFFFF"/>
        <w:spacing w:before="0" w:beforeAutospacing="0" w:after="0" w:afterAutospacing="0" w:line="324" w:lineRule="atLeast"/>
        <w:rPr>
          <w:b w:val="0"/>
          <w:bCs w:val="0"/>
          <w:sz w:val="20"/>
          <w:szCs w:val="20"/>
        </w:rPr>
      </w:pPr>
      <w:hyperlink r:id="rId3" w:history="1">
        <w:r w:rsidR="00F65443" w:rsidRPr="00BF5998">
          <w:rPr>
            <w:rStyle w:val="Hyperlink"/>
            <w:b w:val="0"/>
            <w:bCs w:val="0"/>
            <w:color w:val="auto"/>
            <w:sz w:val="20"/>
            <w:szCs w:val="20"/>
            <w:u w:val="none"/>
          </w:rPr>
          <w:t>http://timesofindia.indiatimes.com/city/guwahati/UNC-slams-Manipurs-land-use-policy/articleshow/37888086.cms</w:t>
        </w:r>
      </w:hyperlink>
      <w:r w:rsidR="00F65443" w:rsidRPr="00BF5998">
        <w:rPr>
          <w:b w:val="0"/>
          <w:bCs w:val="0"/>
          <w:sz w:val="20"/>
          <w:szCs w:val="20"/>
        </w:rPr>
        <w:t xml:space="preserve"> </w:t>
      </w:r>
    </w:p>
  </w:footnote>
  <w:footnote w:id="3">
    <w:p w:rsidR="00F26BD4" w:rsidRPr="00BF5998" w:rsidRDefault="00F26BD4" w:rsidP="001F41D3">
      <w:pPr>
        <w:autoSpaceDE w:val="0"/>
        <w:autoSpaceDN w:val="0"/>
        <w:adjustRightInd w:val="0"/>
        <w:spacing w:after="0" w:line="240" w:lineRule="auto"/>
        <w:rPr>
          <w:rFonts w:ascii="Times New Roman" w:hAnsi="Times New Roman" w:cs="Times New Roman"/>
          <w:sz w:val="20"/>
          <w:szCs w:val="20"/>
        </w:rPr>
      </w:pPr>
      <w:r w:rsidRPr="00BF5998">
        <w:rPr>
          <w:rStyle w:val="Voetnootmarkering"/>
          <w:rFonts w:ascii="Times New Roman" w:hAnsi="Times New Roman" w:cs="Times New Roman"/>
          <w:sz w:val="20"/>
          <w:szCs w:val="20"/>
        </w:rPr>
        <w:footnoteRef/>
      </w:r>
      <w:r w:rsidRPr="00BF5998">
        <w:rPr>
          <w:rFonts w:ascii="Times New Roman" w:hAnsi="Times New Roman" w:cs="Times New Roman"/>
          <w:sz w:val="20"/>
          <w:szCs w:val="20"/>
        </w:rPr>
        <w:t xml:space="preserve"> Approach paper of the </w:t>
      </w:r>
      <w:r w:rsidRPr="00BF5998">
        <w:rPr>
          <w:rFonts w:ascii="Times New Roman" w:hAnsi="Times New Roman" w:cs="Times New Roman"/>
          <w:bCs/>
          <w:sz w:val="20"/>
          <w:szCs w:val="20"/>
        </w:rPr>
        <w:t>NEW LAND USE POLICY/PROJECT OF</w:t>
      </w:r>
      <w:r w:rsidR="00E25AD7" w:rsidRPr="00BF5998">
        <w:rPr>
          <w:rFonts w:ascii="Times New Roman" w:hAnsi="Times New Roman" w:cs="Times New Roman"/>
          <w:bCs/>
          <w:sz w:val="20"/>
          <w:szCs w:val="20"/>
        </w:rPr>
        <w:t xml:space="preserve"> </w:t>
      </w:r>
      <w:r w:rsidRPr="00BF5998">
        <w:rPr>
          <w:rFonts w:ascii="Times New Roman" w:hAnsi="Times New Roman" w:cs="Times New Roman"/>
          <w:bCs/>
          <w:sz w:val="20"/>
          <w:szCs w:val="20"/>
        </w:rPr>
        <w:t>MANIPUR (2014)</w:t>
      </w:r>
    </w:p>
  </w:footnote>
  <w:footnote w:id="4">
    <w:p w:rsidR="0018510C" w:rsidRDefault="0018510C">
      <w:pPr>
        <w:pStyle w:val="Voetnoottekst"/>
      </w:pPr>
      <w:r>
        <w:rPr>
          <w:rStyle w:val="Voetnootmarkering"/>
        </w:rPr>
        <w:footnoteRef/>
      </w:r>
      <w:r>
        <w:t xml:space="preserve"> The Multinational companies involved in oil palm cultivation in Mizoram includes </w:t>
      </w:r>
      <w:r w:rsidRPr="0018510C">
        <w:rPr>
          <w:lang w:val="en-US"/>
        </w:rPr>
        <w:t xml:space="preserve">Godrej, Reliance and </w:t>
      </w:r>
      <w:proofErr w:type="spellStart"/>
      <w:r w:rsidRPr="0018510C">
        <w:rPr>
          <w:lang w:val="en-US"/>
        </w:rPr>
        <w:t>Ecofirst</w:t>
      </w:r>
      <w:proofErr w:type="spellEnd"/>
      <w:r w:rsidRPr="0018510C">
        <w:rPr>
          <w:lang w:val="en-US"/>
        </w:rPr>
        <w:t xml:space="preserve"> of Malaysia (</w:t>
      </w:r>
      <w:proofErr w:type="spellStart"/>
      <w:r w:rsidRPr="0018510C">
        <w:rPr>
          <w:lang w:val="en-US"/>
        </w:rPr>
        <w:t>EcoFirst's</w:t>
      </w:r>
      <w:proofErr w:type="spellEnd"/>
      <w:r w:rsidRPr="0018510C">
        <w:rPr>
          <w:lang w:val="en-US"/>
        </w:rPr>
        <w:t xml:space="preserve"> subsidiary, </w:t>
      </w:r>
      <w:proofErr w:type="spellStart"/>
      <w:r w:rsidRPr="0018510C">
        <w:rPr>
          <w:lang w:val="en-US"/>
        </w:rPr>
        <w:t>PalmTech</w:t>
      </w:r>
      <w:proofErr w:type="spellEnd"/>
      <w:r w:rsidRPr="0018510C">
        <w:rPr>
          <w:lang w:val="en-US"/>
        </w:rPr>
        <w:t xml:space="preserve"> India Ltd)</w:t>
      </w:r>
      <w:r w:rsidR="004A7228">
        <w:rPr>
          <w:lang w:val="en-US"/>
        </w:rPr>
        <w:t xml:space="preserve">  </w:t>
      </w:r>
    </w:p>
  </w:footnote>
  <w:footnote w:id="5">
    <w:p w:rsidR="00915199" w:rsidRPr="00BF5998" w:rsidRDefault="00915199" w:rsidP="001F41D3">
      <w:pPr>
        <w:pStyle w:val="Kop1"/>
        <w:shd w:val="clear" w:color="auto" w:fill="FFFFFF"/>
        <w:spacing w:before="0" w:beforeAutospacing="0" w:after="0" w:afterAutospacing="0"/>
        <w:rPr>
          <w:b w:val="0"/>
          <w:sz w:val="20"/>
          <w:szCs w:val="20"/>
        </w:rPr>
      </w:pPr>
      <w:r w:rsidRPr="00BF5998">
        <w:rPr>
          <w:rStyle w:val="Voetnootmarkering"/>
          <w:b w:val="0"/>
          <w:sz w:val="20"/>
          <w:szCs w:val="20"/>
        </w:rPr>
        <w:footnoteRef/>
      </w:r>
      <w:r w:rsidRPr="00BF5998">
        <w:rPr>
          <w:b w:val="0"/>
          <w:sz w:val="20"/>
          <w:szCs w:val="20"/>
        </w:rPr>
        <w:t xml:space="preserve"> Mizoram: bamboozled by land use policy</w:t>
      </w:r>
      <w:r w:rsidR="00E46DBC" w:rsidRPr="00BF5998">
        <w:rPr>
          <w:b w:val="0"/>
          <w:sz w:val="20"/>
          <w:szCs w:val="20"/>
        </w:rPr>
        <w:t xml:space="preserve">, </w:t>
      </w:r>
      <w:r w:rsidRPr="00BF5998">
        <w:rPr>
          <w:b w:val="0"/>
          <w:sz w:val="20"/>
          <w:szCs w:val="20"/>
        </w:rPr>
        <w:t xml:space="preserve">The Hindu, 14 May 2014 </w:t>
      </w:r>
    </w:p>
    <w:p w:rsidR="00915199" w:rsidRPr="00BF5998" w:rsidRDefault="00915199" w:rsidP="001F41D3">
      <w:pPr>
        <w:pStyle w:val="Voetnoottekst"/>
        <w:rPr>
          <w:rFonts w:ascii="Times New Roman" w:hAnsi="Times New Roman" w:cs="Times New Roman"/>
        </w:rPr>
      </w:pPr>
      <w:r w:rsidRPr="00BF5998">
        <w:rPr>
          <w:rFonts w:ascii="Times New Roman" w:hAnsi="Times New Roman" w:cs="Times New Roman"/>
        </w:rPr>
        <w:t>http://www.thehindu.com/opinion/op-ed/mizoram-bamboozled-by-land-use-policy/article6005950.ece?utm_source=RSS_Feed&amp;utm_medium=RSS&amp;utm_campaign=RSS_Syndication</w:t>
      </w:r>
    </w:p>
  </w:footnote>
  <w:footnote w:id="6">
    <w:p w:rsidR="00255572" w:rsidRPr="00BF5998" w:rsidRDefault="00255572" w:rsidP="0001581A">
      <w:pPr>
        <w:pStyle w:val="Tekstzonderopmaak"/>
        <w:spacing w:before="0" w:beforeAutospacing="0" w:after="0" w:afterAutospacing="0"/>
        <w:rPr>
          <w:sz w:val="20"/>
          <w:szCs w:val="20"/>
        </w:rPr>
      </w:pPr>
      <w:r w:rsidRPr="00BF5998">
        <w:rPr>
          <w:rStyle w:val="Voetnootmarkering"/>
          <w:sz w:val="20"/>
          <w:szCs w:val="20"/>
        </w:rPr>
        <w:footnoteRef/>
      </w:r>
      <w:r w:rsidRPr="00BF5998">
        <w:rPr>
          <w:sz w:val="20"/>
          <w:szCs w:val="20"/>
        </w:rPr>
        <w:t xml:space="preserve"> </w:t>
      </w:r>
      <w:r w:rsidRPr="00BF5998">
        <w:rPr>
          <w:bCs/>
          <w:sz w:val="20"/>
          <w:szCs w:val="20"/>
        </w:rPr>
        <w:t xml:space="preserve">“Africa, the food crisis and food aid”, </w:t>
      </w:r>
      <w:r w:rsidRPr="00BF5998">
        <w:rPr>
          <w:color w:val="000000"/>
          <w:sz w:val="20"/>
          <w:szCs w:val="20"/>
          <w:shd w:val="clear" w:color="auto" w:fill="FFFFFF"/>
        </w:rPr>
        <w:t xml:space="preserve">Third World Resurgence, Issue No. 212, April 2008, Third World Network  </w:t>
      </w:r>
      <w:hyperlink r:id="rId4" w:history="1">
        <w:r w:rsidR="0001581A" w:rsidRPr="00EC7490">
          <w:rPr>
            <w:rStyle w:val="Hyperlink"/>
            <w:sz w:val="20"/>
            <w:szCs w:val="20"/>
          </w:rPr>
          <w:t>http://www.twnside.org.sg/title2/susagri/susagri043.htm</w:t>
        </w:r>
      </w:hyperlink>
      <w:r w:rsidR="0001581A">
        <w:rPr>
          <w:sz w:val="20"/>
          <w:szCs w:val="20"/>
        </w:rPr>
        <w:t xml:space="preserve"> </w:t>
      </w:r>
    </w:p>
  </w:footnote>
  <w:footnote w:id="7">
    <w:p w:rsidR="00C52239" w:rsidRPr="00BF5998" w:rsidRDefault="00C52239" w:rsidP="001F41D3">
      <w:pPr>
        <w:pStyle w:val="Voetnoottekst"/>
        <w:rPr>
          <w:rFonts w:ascii="Times New Roman" w:hAnsi="Times New Roman" w:cs="Times New Roman"/>
        </w:rPr>
      </w:pPr>
      <w:r w:rsidRPr="00BF5998">
        <w:rPr>
          <w:rStyle w:val="Voetnootmarkering"/>
          <w:rFonts w:ascii="Times New Roman" w:hAnsi="Times New Roman" w:cs="Times New Roman"/>
        </w:rPr>
        <w:footnoteRef/>
      </w:r>
      <w:r w:rsidRPr="00BF5998">
        <w:rPr>
          <w:rFonts w:ascii="Times New Roman" w:hAnsi="Times New Roman" w:cs="Times New Roman"/>
        </w:rPr>
        <w:t xml:space="preserve"> “Debating Shifting Cultivation in the Eastern Himalayas: Farmers Innovations as Lessons for  Policy1”, E. E. </w:t>
      </w:r>
      <w:proofErr w:type="spellStart"/>
      <w:r w:rsidRPr="00BF5998">
        <w:rPr>
          <w:rFonts w:ascii="Times New Roman" w:hAnsi="Times New Roman" w:cs="Times New Roman"/>
        </w:rPr>
        <w:t>Kerkhoff</w:t>
      </w:r>
      <w:proofErr w:type="spellEnd"/>
    </w:p>
    <w:p w:rsidR="00C52239" w:rsidRPr="00BF5998" w:rsidRDefault="00C52239" w:rsidP="001F41D3">
      <w:pPr>
        <w:pStyle w:val="Voetnoottekst"/>
        <w:rPr>
          <w:rFonts w:ascii="Times New Roman" w:hAnsi="Times New Roman" w:cs="Times New Roman"/>
        </w:rPr>
      </w:pPr>
      <w:r w:rsidRPr="00BF5998">
        <w:rPr>
          <w:rFonts w:ascii="Times New Roman" w:hAnsi="Times New Roman" w:cs="Times New Roman"/>
        </w:rPr>
        <w:t>ICIMOD, Nepal (</w:t>
      </w:r>
      <w:hyperlink r:id="rId5" w:history="1">
        <w:r w:rsidRPr="00BF5998">
          <w:rPr>
            <w:rStyle w:val="Hyperlink"/>
            <w:rFonts w:ascii="Times New Roman" w:hAnsi="Times New Roman" w:cs="Times New Roman"/>
          </w:rPr>
          <w:t>http://www.nafri.org.la/document/URDP/documents/SSLWMpapers/ch1_03_kerkhoff.pdf</w:t>
        </w:r>
      </w:hyperlink>
      <w:r w:rsidRPr="00BF5998">
        <w:rPr>
          <w:rFonts w:ascii="Times New Roman" w:hAnsi="Times New Roman" w:cs="Times New Roman"/>
        </w:rPr>
        <w:t xml:space="preserve">) </w:t>
      </w:r>
    </w:p>
  </w:footnote>
  <w:footnote w:id="8">
    <w:p w:rsidR="0075166F" w:rsidRPr="00BF5998" w:rsidRDefault="0075166F" w:rsidP="001F41D3">
      <w:pPr>
        <w:pStyle w:val="Voetnoottekst"/>
        <w:rPr>
          <w:rFonts w:ascii="Times New Roman" w:hAnsi="Times New Roman" w:cs="Times New Roman"/>
        </w:rPr>
      </w:pPr>
      <w:r w:rsidRPr="00BF5998">
        <w:rPr>
          <w:rStyle w:val="Voetnootmarkering"/>
          <w:rFonts w:ascii="Times New Roman" w:hAnsi="Times New Roman" w:cs="Times New Roman"/>
        </w:rPr>
        <w:footnoteRef/>
      </w:r>
      <w:r w:rsidRPr="00BF5998">
        <w:rPr>
          <w:rFonts w:ascii="Times New Roman" w:hAnsi="Times New Roman" w:cs="Times New Roman"/>
        </w:rPr>
        <w:t xml:space="preserve"> </w:t>
      </w:r>
      <w:r w:rsidR="008B0903" w:rsidRPr="00BF5998">
        <w:rPr>
          <w:rFonts w:ascii="Times New Roman" w:hAnsi="Times New Roman" w:cs="Times New Roman"/>
        </w:rPr>
        <w:t>“</w:t>
      </w:r>
      <w:r w:rsidRPr="00BF5998">
        <w:rPr>
          <w:rFonts w:ascii="Times New Roman" w:eastAsia="Times New Roman" w:hAnsi="Times New Roman" w:cs="Times New Roman"/>
          <w:lang w:eastAsia="en-IN"/>
        </w:rPr>
        <w:t xml:space="preserve">Damned hearings of Tipaimukh Dam”, By Jiten Yumnam, The New Nation, Bangladesh, 5th May, 2008.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4E"/>
    <w:rsid w:val="000003FB"/>
    <w:rsid w:val="0000337E"/>
    <w:rsid w:val="00003617"/>
    <w:rsid w:val="00005438"/>
    <w:rsid w:val="0000727C"/>
    <w:rsid w:val="000100BB"/>
    <w:rsid w:val="00010F15"/>
    <w:rsid w:val="000115AC"/>
    <w:rsid w:val="0001581A"/>
    <w:rsid w:val="0002148B"/>
    <w:rsid w:val="0002256D"/>
    <w:rsid w:val="00044224"/>
    <w:rsid w:val="00047629"/>
    <w:rsid w:val="00052E1A"/>
    <w:rsid w:val="000574F3"/>
    <w:rsid w:val="000616B7"/>
    <w:rsid w:val="00061F3C"/>
    <w:rsid w:val="00065EC3"/>
    <w:rsid w:val="00070281"/>
    <w:rsid w:val="00071F31"/>
    <w:rsid w:val="000748F9"/>
    <w:rsid w:val="00074EBB"/>
    <w:rsid w:val="0007670F"/>
    <w:rsid w:val="00080760"/>
    <w:rsid w:val="000833BE"/>
    <w:rsid w:val="000834BF"/>
    <w:rsid w:val="000855AA"/>
    <w:rsid w:val="0009092A"/>
    <w:rsid w:val="0009626A"/>
    <w:rsid w:val="000A1547"/>
    <w:rsid w:val="000A1EB2"/>
    <w:rsid w:val="000A324B"/>
    <w:rsid w:val="000A7FAF"/>
    <w:rsid w:val="000B27DD"/>
    <w:rsid w:val="000B4432"/>
    <w:rsid w:val="000B4F55"/>
    <w:rsid w:val="000B7598"/>
    <w:rsid w:val="000C0C7A"/>
    <w:rsid w:val="000D2844"/>
    <w:rsid w:val="000D4608"/>
    <w:rsid w:val="000D7B29"/>
    <w:rsid w:val="000E1D8C"/>
    <w:rsid w:val="000E1E98"/>
    <w:rsid w:val="000E1EDD"/>
    <w:rsid w:val="000F276E"/>
    <w:rsid w:val="00100BFF"/>
    <w:rsid w:val="0010141D"/>
    <w:rsid w:val="00101DC1"/>
    <w:rsid w:val="00103A6C"/>
    <w:rsid w:val="001046F8"/>
    <w:rsid w:val="0011297B"/>
    <w:rsid w:val="00121482"/>
    <w:rsid w:val="00125644"/>
    <w:rsid w:val="00132CCE"/>
    <w:rsid w:val="00137091"/>
    <w:rsid w:val="00145222"/>
    <w:rsid w:val="001477F9"/>
    <w:rsid w:val="001511A6"/>
    <w:rsid w:val="00151EF7"/>
    <w:rsid w:val="00154291"/>
    <w:rsid w:val="001546CA"/>
    <w:rsid w:val="0016687E"/>
    <w:rsid w:val="00172B9F"/>
    <w:rsid w:val="001731BC"/>
    <w:rsid w:val="00174237"/>
    <w:rsid w:val="00175AA8"/>
    <w:rsid w:val="0018510C"/>
    <w:rsid w:val="00187124"/>
    <w:rsid w:val="00187170"/>
    <w:rsid w:val="00193F61"/>
    <w:rsid w:val="0019526F"/>
    <w:rsid w:val="001A00C8"/>
    <w:rsid w:val="001B014A"/>
    <w:rsid w:val="001B1AF4"/>
    <w:rsid w:val="001C09CE"/>
    <w:rsid w:val="001D046C"/>
    <w:rsid w:val="001D14B1"/>
    <w:rsid w:val="001E07DB"/>
    <w:rsid w:val="001E2A2B"/>
    <w:rsid w:val="001E5F8C"/>
    <w:rsid w:val="001F0E1A"/>
    <w:rsid w:val="001F199E"/>
    <w:rsid w:val="001F41D3"/>
    <w:rsid w:val="001F605D"/>
    <w:rsid w:val="001F6707"/>
    <w:rsid w:val="00200216"/>
    <w:rsid w:val="00200B3C"/>
    <w:rsid w:val="00204527"/>
    <w:rsid w:val="002046E5"/>
    <w:rsid w:val="0020583D"/>
    <w:rsid w:val="00212E98"/>
    <w:rsid w:val="002135AE"/>
    <w:rsid w:val="00213737"/>
    <w:rsid w:val="002144CA"/>
    <w:rsid w:val="002217D1"/>
    <w:rsid w:val="00221D02"/>
    <w:rsid w:val="00224EEE"/>
    <w:rsid w:val="00233D07"/>
    <w:rsid w:val="00237285"/>
    <w:rsid w:val="0024175C"/>
    <w:rsid w:val="002418C9"/>
    <w:rsid w:val="002465A1"/>
    <w:rsid w:val="002551CF"/>
    <w:rsid w:val="00255572"/>
    <w:rsid w:val="0026392F"/>
    <w:rsid w:val="00267EA2"/>
    <w:rsid w:val="00280A5C"/>
    <w:rsid w:val="00282C40"/>
    <w:rsid w:val="00291C5A"/>
    <w:rsid w:val="002979B5"/>
    <w:rsid w:val="002A0E35"/>
    <w:rsid w:val="002A4179"/>
    <w:rsid w:val="002B08F2"/>
    <w:rsid w:val="002C2BA6"/>
    <w:rsid w:val="002C7E65"/>
    <w:rsid w:val="002D1585"/>
    <w:rsid w:val="002D27D6"/>
    <w:rsid w:val="002D487D"/>
    <w:rsid w:val="002D5E15"/>
    <w:rsid w:val="002D71B0"/>
    <w:rsid w:val="002D7BDA"/>
    <w:rsid w:val="002E1408"/>
    <w:rsid w:val="002E7A73"/>
    <w:rsid w:val="002F2C40"/>
    <w:rsid w:val="002F368E"/>
    <w:rsid w:val="002F43BB"/>
    <w:rsid w:val="00306087"/>
    <w:rsid w:val="00311387"/>
    <w:rsid w:val="00313EB7"/>
    <w:rsid w:val="003235BF"/>
    <w:rsid w:val="00325C99"/>
    <w:rsid w:val="00337CA2"/>
    <w:rsid w:val="0035335D"/>
    <w:rsid w:val="00362E3E"/>
    <w:rsid w:val="00364FB0"/>
    <w:rsid w:val="00374EB8"/>
    <w:rsid w:val="00375B44"/>
    <w:rsid w:val="00376555"/>
    <w:rsid w:val="00383799"/>
    <w:rsid w:val="003849EA"/>
    <w:rsid w:val="00391FDC"/>
    <w:rsid w:val="003934F4"/>
    <w:rsid w:val="00394583"/>
    <w:rsid w:val="003B5187"/>
    <w:rsid w:val="003C4574"/>
    <w:rsid w:val="003C6B80"/>
    <w:rsid w:val="003D0699"/>
    <w:rsid w:val="003D20FB"/>
    <w:rsid w:val="003D515E"/>
    <w:rsid w:val="003E3E47"/>
    <w:rsid w:val="003E482A"/>
    <w:rsid w:val="003E5004"/>
    <w:rsid w:val="003E6A84"/>
    <w:rsid w:val="003E6F7B"/>
    <w:rsid w:val="003F017D"/>
    <w:rsid w:val="004015BF"/>
    <w:rsid w:val="0040392D"/>
    <w:rsid w:val="00410F76"/>
    <w:rsid w:val="004122F0"/>
    <w:rsid w:val="004135A1"/>
    <w:rsid w:val="004220F5"/>
    <w:rsid w:val="00423925"/>
    <w:rsid w:val="004303BE"/>
    <w:rsid w:val="0043055E"/>
    <w:rsid w:val="0043780E"/>
    <w:rsid w:val="004405E8"/>
    <w:rsid w:val="00445BDB"/>
    <w:rsid w:val="004528E8"/>
    <w:rsid w:val="00455B24"/>
    <w:rsid w:val="00460371"/>
    <w:rsid w:val="004616C4"/>
    <w:rsid w:val="00462BF1"/>
    <w:rsid w:val="00463725"/>
    <w:rsid w:val="004650E9"/>
    <w:rsid w:val="00471D58"/>
    <w:rsid w:val="00472FCC"/>
    <w:rsid w:val="00474C2A"/>
    <w:rsid w:val="00475629"/>
    <w:rsid w:val="00482335"/>
    <w:rsid w:val="00484209"/>
    <w:rsid w:val="00485B81"/>
    <w:rsid w:val="00492764"/>
    <w:rsid w:val="00493367"/>
    <w:rsid w:val="004A0DD6"/>
    <w:rsid w:val="004A117B"/>
    <w:rsid w:val="004A7228"/>
    <w:rsid w:val="004C10D5"/>
    <w:rsid w:val="004C7B20"/>
    <w:rsid w:val="004D19C5"/>
    <w:rsid w:val="004D4A80"/>
    <w:rsid w:val="004D640F"/>
    <w:rsid w:val="004D71E0"/>
    <w:rsid w:val="004E66A2"/>
    <w:rsid w:val="004F24CF"/>
    <w:rsid w:val="004F3957"/>
    <w:rsid w:val="005001C5"/>
    <w:rsid w:val="00501B74"/>
    <w:rsid w:val="0050619C"/>
    <w:rsid w:val="00510512"/>
    <w:rsid w:val="00510BE7"/>
    <w:rsid w:val="0051398D"/>
    <w:rsid w:val="00520DC3"/>
    <w:rsid w:val="005247BD"/>
    <w:rsid w:val="00526EC9"/>
    <w:rsid w:val="005278A7"/>
    <w:rsid w:val="005369F1"/>
    <w:rsid w:val="00542B99"/>
    <w:rsid w:val="00542C70"/>
    <w:rsid w:val="00543423"/>
    <w:rsid w:val="0054510A"/>
    <w:rsid w:val="00554A62"/>
    <w:rsid w:val="00554AE6"/>
    <w:rsid w:val="0055783D"/>
    <w:rsid w:val="00561B06"/>
    <w:rsid w:val="0056515D"/>
    <w:rsid w:val="00567B58"/>
    <w:rsid w:val="00571DA4"/>
    <w:rsid w:val="0057604A"/>
    <w:rsid w:val="0058088E"/>
    <w:rsid w:val="005A1BC0"/>
    <w:rsid w:val="005A2471"/>
    <w:rsid w:val="005A2F87"/>
    <w:rsid w:val="005A3C92"/>
    <w:rsid w:val="005A44BC"/>
    <w:rsid w:val="005A70F3"/>
    <w:rsid w:val="005B1B32"/>
    <w:rsid w:val="005B3F42"/>
    <w:rsid w:val="005B6547"/>
    <w:rsid w:val="005C1818"/>
    <w:rsid w:val="005C41A4"/>
    <w:rsid w:val="005C5B5C"/>
    <w:rsid w:val="005C780B"/>
    <w:rsid w:val="005D3723"/>
    <w:rsid w:val="005D5D5F"/>
    <w:rsid w:val="005D6159"/>
    <w:rsid w:val="005D7A51"/>
    <w:rsid w:val="005D7E02"/>
    <w:rsid w:val="00601ACE"/>
    <w:rsid w:val="00610CB0"/>
    <w:rsid w:val="00611EE7"/>
    <w:rsid w:val="00623159"/>
    <w:rsid w:val="006254CC"/>
    <w:rsid w:val="006279DA"/>
    <w:rsid w:val="00632984"/>
    <w:rsid w:val="006409AF"/>
    <w:rsid w:val="0065243E"/>
    <w:rsid w:val="00655800"/>
    <w:rsid w:val="00656C7D"/>
    <w:rsid w:val="006613F1"/>
    <w:rsid w:val="00661C40"/>
    <w:rsid w:val="00673816"/>
    <w:rsid w:val="00674CA9"/>
    <w:rsid w:val="006879D5"/>
    <w:rsid w:val="00692189"/>
    <w:rsid w:val="00694CC2"/>
    <w:rsid w:val="006A0488"/>
    <w:rsid w:val="006A4A3E"/>
    <w:rsid w:val="006A6606"/>
    <w:rsid w:val="006B56E0"/>
    <w:rsid w:val="006B7066"/>
    <w:rsid w:val="006C17DF"/>
    <w:rsid w:val="006E0009"/>
    <w:rsid w:val="006E2E3E"/>
    <w:rsid w:val="006E3C74"/>
    <w:rsid w:val="006E66A5"/>
    <w:rsid w:val="006E7961"/>
    <w:rsid w:val="006F12E4"/>
    <w:rsid w:val="006F1603"/>
    <w:rsid w:val="006F2A49"/>
    <w:rsid w:val="006F3053"/>
    <w:rsid w:val="006F35E9"/>
    <w:rsid w:val="006F4720"/>
    <w:rsid w:val="006F6E8D"/>
    <w:rsid w:val="00710947"/>
    <w:rsid w:val="00711578"/>
    <w:rsid w:val="00715504"/>
    <w:rsid w:val="0071710C"/>
    <w:rsid w:val="007174DA"/>
    <w:rsid w:val="00726FAE"/>
    <w:rsid w:val="007306A0"/>
    <w:rsid w:val="00732DAA"/>
    <w:rsid w:val="00733727"/>
    <w:rsid w:val="00746BE0"/>
    <w:rsid w:val="0075166F"/>
    <w:rsid w:val="00755766"/>
    <w:rsid w:val="007561E0"/>
    <w:rsid w:val="007562BE"/>
    <w:rsid w:val="00760822"/>
    <w:rsid w:val="00762881"/>
    <w:rsid w:val="00765B6B"/>
    <w:rsid w:val="0076632B"/>
    <w:rsid w:val="00771F09"/>
    <w:rsid w:val="00781672"/>
    <w:rsid w:val="007819E8"/>
    <w:rsid w:val="00783421"/>
    <w:rsid w:val="00787B85"/>
    <w:rsid w:val="007973EF"/>
    <w:rsid w:val="007A2672"/>
    <w:rsid w:val="007A551D"/>
    <w:rsid w:val="007B0632"/>
    <w:rsid w:val="007B4350"/>
    <w:rsid w:val="007B6675"/>
    <w:rsid w:val="007C72A8"/>
    <w:rsid w:val="007D0240"/>
    <w:rsid w:val="007D0F0D"/>
    <w:rsid w:val="007D223C"/>
    <w:rsid w:val="007D42DC"/>
    <w:rsid w:val="007E0B9B"/>
    <w:rsid w:val="007E44F0"/>
    <w:rsid w:val="007E457A"/>
    <w:rsid w:val="008038A5"/>
    <w:rsid w:val="008039C6"/>
    <w:rsid w:val="00821E1A"/>
    <w:rsid w:val="00822A9E"/>
    <w:rsid w:val="00823072"/>
    <w:rsid w:val="0083274E"/>
    <w:rsid w:val="00835B4C"/>
    <w:rsid w:val="008466EC"/>
    <w:rsid w:val="0085125D"/>
    <w:rsid w:val="00854C77"/>
    <w:rsid w:val="00857575"/>
    <w:rsid w:val="00864C9F"/>
    <w:rsid w:val="0086671D"/>
    <w:rsid w:val="008739D1"/>
    <w:rsid w:val="0088093A"/>
    <w:rsid w:val="00881B05"/>
    <w:rsid w:val="008910EE"/>
    <w:rsid w:val="00894FF8"/>
    <w:rsid w:val="008A59F3"/>
    <w:rsid w:val="008B0903"/>
    <w:rsid w:val="008B1B78"/>
    <w:rsid w:val="008B1FBF"/>
    <w:rsid w:val="008B2A63"/>
    <w:rsid w:val="008B5D0E"/>
    <w:rsid w:val="008B7796"/>
    <w:rsid w:val="008C7108"/>
    <w:rsid w:val="008D2CC6"/>
    <w:rsid w:val="008E4DEA"/>
    <w:rsid w:val="00904B49"/>
    <w:rsid w:val="009066E4"/>
    <w:rsid w:val="00911467"/>
    <w:rsid w:val="00914918"/>
    <w:rsid w:val="00914927"/>
    <w:rsid w:val="00915199"/>
    <w:rsid w:val="00917BDE"/>
    <w:rsid w:val="00920BF9"/>
    <w:rsid w:val="00922302"/>
    <w:rsid w:val="00922FB7"/>
    <w:rsid w:val="00931B82"/>
    <w:rsid w:val="00932CB2"/>
    <w:rsid w:val="00937D27"/>
    <w:rsid w:val="0094490A"/>
    <w:rsid w:val="00952FFE"/>
    <w:rsid w:val="0095416B"/>
    <w:rsid w:val="009626E4"/>
    <w:rsid w:val="00966497"/>
    <w:rsid w:val="00972C9B"/>
    <w:rsid w:val="00974E07"/>
    <w:rsid w:val="009768BF"/>
    <w:rsid w:val="00980A80"/>
    <w:rsid w:val="00980C94"/>
    <w:rsid w:val="009852A3"/>
    <w:rsid w:val="009872C1"/>
    <w:rsid w:val="009876A5"/>
    <w:rsid w:val="009930A4"/>
    <w:rsid w:val="0099390B"/>
    <w:rsid w:val="009949DD"/>
    <w:rsid w:val="0099533C"/>
    <w:rsid w:val="00995C28"/>
    <w:rsid w:val="00995DA2"/>
    <w:rsid w:val="009963C1"/>
    <w:rsid w:val="009A38A5"/>
    <w:rsid w:val="009B2822"/>
    <w:rsid w:val="009C5E0E"/>
    <w:rsid w:val="009C66FF"/>
    <w:rsid w:val="009D103A"/>
    <w:rsid w:val="009D14C7"/>
    <w:rsid w:val="009D73B8"/>
    <w:rsid w:val="009D79C8"/>
    <w:rsid w:val="009E40B4"/>
    <w:rsid w:val="009E5F35"/>
    <w:rsid w:val="009E6168"/>
    <w:rsid w:val="009F5926"/>
    <w:rsid w:val="009F651F"/>
    <w:rsid w:val="009F7ABB"/>
    <w:rsid w:val="009F7B71"/>
    <w:rsid w:val="00A001FC"/>
    <w:rsid w:val="00A10D38"/>
    <w:rsid w:val="00A11301"/>
    <w:rsid w:val="00A11B55"/>
    <w:rsid w:val="00A22ECE"/>
    <w:rsid w:val="00A356AE"/>
    <w:rsid w:val="00A559B7"/>
    <w:rsid w:val="00A6223C"/>
    <w:rsid w:val="00A6548D"/>
    <w:rsid w:val="00A70735"/>
    <w:rsid w:val="00A83112"/>
    <w:rsid w:val="00A8466D"/>
    <w:rsid w:val="00A851E0"/>
    <w:rsid w:val="00A87291"/>
    <w:rsid w:val="00A87954"/>
    <w:rsid w:val="00A91AFC"/>
    <w:rsid w:val="00A94196"/>
    <w:rsid w:val="00AA029C"/>
    <w:rsid w:val="00AA0E79"/>
    <w:rsid w:val="00AA1A1E"/>
    <w:rsid w:val="00AA1D17"/>
    <w:rsid w:val="00AB32DC"/>
    <w:rsid w:val="00AB6BE7"/>
    <w:rsid w:val="00AC471D"/>
    <w:rsid w:val="00AD7EA5"/>
    <w:rsid w:val="00AE1678"/>
    <w:rsid w:val="00AF4C6B"/>
    <w:rsid w:val="00AF4DF7"/>
    <w:rsid w:val="00AF4E23"/>
    <w:rsid w:val="00B03C0D"/>
    <w:rsid w:val="00B1028A"/>
    <w:rsid w:val="00B133C0"/>
    <w:rsid w:val="00B208B0"/>
    <w:rsid w:val="00B21A66"/>
    <w:rsid w:val="00B22A86"/>
    <w:rsid w:val="00B24C22"/>
    <w:rsid w:val="00B2626F"/>
    <w:rsid w:val="00B32710"/>
    <w:rsid w:val="00B34C1B"/>
    <w:rsid w:val="00B358F8"/>
    <w:rsid w:val="00B40885"/>
    <w:rsid w:val="00B5416E"/>
    <w:rsid w:val="00B56FB8"/>
    <w:rsid w:val="00B62DAB"/>
    <w:rsid w:val="00B66A9A"/>
    <w:rsid w:val="00B67410"/>
    <w:rsid w:val="00B730E6"/>
    <w:rsid w:val="00B7721A"/>
    <w:rsid w:val="00B877BD"/>
    <w:rsid w:val="00B9266C"/>
    <w:rsid w:val="00B93496"/>
    <w:rsid w:val="00B968BB"/>
    <w:rsid w:val="00BA0451"/>
    <w:rsid w:val="00BA1E60"/>
    <w:rsid w:val="00BA424E"/>
    <w:rsid w:val="00BA5042"/>
    <w:rsid w:val="00BA6446"/>
    <w:rsid w:val="00BB4173"/>
    <w:rsid w:val="00BC75AB"/>
    <w:rsid w:val="00BD2177"/>
    <w:rsid w:val="00BD2BB7"/>
    <w:rsid w:val="00BD43DE"/>
    <w:rsid w:val="00BE6D14"/>
    <w:rsid w:val="00BF2DF4"/>
    <w:rsid w:val="00BF5998"/>
    <w:rsid w:val="00BF70E7"/>
    <w:rsid w:val="00BF71E6"/>
    <w:rsid w:val="00C0465D"/>
    <w:rsid w:val="00C14179"/>
    <w:rsid w:val="00C17EC0"/>
    <w:rsid w:val="00C2352A"/>
    <w:rsid w:val="00C30F4B"/>
    <w:rsid w:val="00C33776"/>
    <w:rsid w:val="00C3672E"/>
    <w:rsid w:val="00C4029F"/>
    <w:rsid w:val="00C52239"/>
    <w:rsid w:val="00C53FFB"/>
    <w:rsid w:val="00C618FF"/>
    <w:rsid w:val="00C6726A"/>
    <w:rsid w:val="00C71958"/>
    <w:rsid w:val="00C748EA"/>
    <w:rsid w:val="00C74D12"/>
    <w:rsid w:val="00C832E2"/>
    <w:rsid w:val="00C8688B"/>
    <w:rsid w:val="00C95822"/>
    <w:rsid w:val="00C97EF3"/>
    <w:rsid w:val="00CA3F88"/>
    <w:rsid w:val="00CC0081"/>
    <w:rsid w:val="00CC593B"/>
    <w:rsid w:val="00CD3369"/>
    <w:rsid w:val="00CD3566"/>
    <w:rsid w:val="00CD49F0"/>
    <w:rsid w:val="00CF5A12"/>
    <w:rsid w:val="00D02285"/>
    <w:rsid w:val="00D02DE6"/>
    <w:rsid w:val="00D05B15"/>
    <w:rsid w:val="00D1272C"/>
    <w:rsid w:val="00D15629"/>
    <w:rsid w:val="00D15928"/>
    <w:rsid w:val="00D1729B"/>
    <w:rsid w:val="00D173DA"/>
    <w:rsid w:val="00D20898"/>
    <w:rsid w:val="00D2685B"/>
    <w:rsid w:val="00D344FD"/>
    <w:rsid w:val="00D34C6F"/>
    <w:rsid w:val="00D403C6"/>
    <w:rsid w:val="00D4065B"/>
    <w:rsid w:val="00D44F08"/>
    <w:rsid w:val="00D50D4B"/>
    <w:rsid w:val="00D525E7"/>
    <w:rsid w:val="00D570AF"/>
    <w:rsid w:val="00D603F2"/>
    <w:rsid w:val="00D6216A"/>
    <w:rsid w:val="00D6662C"/>
    <w:rsid w:val="00D72EB0"/>
    <w:rsid w:val="00D8357B"/>
    <w:rsid w:val="00D84F46"/>
    <w:rsid w:val="00D87651"/>
    <w:rsid w:val="00D902E6"/>
    <w:rsid w:val="00D926D7"/>
    <w:rsid w:val="00D95B74"/>
    <w:rsid w:val="00D96C50"/>
    <w:rsid w:val="00DA0F2E"/>
    <w:rsid w:val="00DA21BA"/>
    <w:rsid w:val="00DA6C3C"/>
    <w:rsid w:val="00DB542F"/>
    <w:rsid w:val="00DC21E4"/>
    <w:rsid w:val="00DC4579"/>
    <w:rsid w:val="00DC4BAA"/>
    <w:rsid w:val="00DD5FDA"/>
    <w:rsid w:val="00DF159C"/>
    <w:rsid w:val="00DF16A3"/>
    <w:rsid w:val="00DF3CD4"/>
    <w:rsid w:val="00DF58DB"/>
    <w:rsid w:val="00E03BB3"/>
    <w:rsid w:val="00E1169A"/>
    <w:rsid w:val="00E1444A"/>
    <w:rsid w:val="00E17E8D"/>
    <w:rsid w:val="00E204CE"/>
    <w:rsid w:val="00E20CC7"/>
    <w:rsid w:val="00E21F2D"/>
    <w:rsid w:val="00E25209"/>
    <w:rsid w:val="00E25AD7"/>
    <w:rsid w:val="00E3294E"/>
    <w:rsid w:val="00E34AF0"/>
    <w:rsid w:val="00E365C8"/>
    <w:rsid w:val="00E3675E"/>
    <w:rsid w:val="00E37CAA"/>
    <w:rsid w:val="00E41D14"/>
    <w:rsid w:val="00E46DBC"/>
    <w:rsid w:val="00E52219"/>
    <w:rsid w:val="00E67B57"/>
    <w:rsid w:val="00E77128"/>
    <w:rsid w:val="00E944C8"/>
    <w:rsid w:val="00E95239"/>
    <w:rsid w:val="00EA4864"/>
    <w:rsid w:val="00EA6067"/>
    <w:rsid w:val="00EC42B7"/>
    <w:rsid w:val="00EC4D04"/>
    <w:rsid w:val="00EC5BE4"/>
    <w:rsid w:val="00ED1476"/>
    <w:rsid w:val="00ED30D3"/>
    <w:rsid w:val="00ED44EB"/>
    <w:rsid w:val="00EE00D4"/>
    <w:rsid w:val="00EF1FC8"/>
    <w:rsid w:val="00EF29F6"/>
    <w:rsid w:val="00EF63B9"/>
    <w:rsid w:val="00EF695C"/>
    <w:rsid w:val="00F027D9"/>
    <w:rsid w:val="00F050FD"/>
    <w:rsid w:val="00F24D5A"/>
    <w:rsid w:val="00F26BD4"/>
    <w:rsid w:val="00F42BE5"/>
    <w:rsid w:val="00F51AD7"/>
    <w:rsid w:val="00F566F4"/>
    <w:rsid w:val="00F6116C"/>
    <w:rsid w:val="00F65443"/>
    <w:rsid w:val="00F73C32"/>
    <w:rsid w:val="00F75734"/>
    <w:rsid w:val="00F83BB4"/>
    <w:rsid w:val="00F83C8A"/>
    <w:rsid w:val="00F86C95"/>
    <w:rsid w:val="00F90D6D"/>
    <w:rsid w:val="00F95135"/>
    <w:rsid w:val="00FA1E46"/>
    <w:rsid w:val="00FA2FD6"/>
    <w:rsid w:val="00FB2ECE"/>
    <w:rsid w:val="00FB7052"/>
    <w:rsid w:val="00FB7C13"/>
    <w:rsid w:val="00FC0964"/>
    <w:rsid w:val="00FC1E5B"/>
    <w:rsid w:val="00FC74CC"/>
    <w:rsid w:val="00FE3ED2"/>
    <w:rsid w:val="00FE7974"/>
    <w:rsid w:val="00FF0504"/>
    <w:rsid w:val="00FF44E5"/>
    <w:rsid w:val="00FF645F"/>
    <w:rsid w:val="00FF70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654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0699"/>
    <w:rPr>
      <w:color w:val="0000FF" w:themeColor="hyperlink"/>
      <w:u w:val="single"/>
    </w:rPr>
  </w:style>
  <w:style w:type="paragraph" w:styleId="Voetnoottekst">
    <w:name w:val="footnote text"/>
    <w:basedOn w:val="Standaard"/>
    <w:link w:val="VoetnoottekstChar"/>
    <w:uiPriority w:val="99"/>
    <w:semiHidden/>
    <w:unhideWhenUsed/>
    <w:rsid w:val="00F654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5443"/>
    <w:rPr>
      <w:sz w:val="20"/>
      <w:szCs w:val="20"/>
    </w:rPr>
  </w:style>
  <w:style w:type="character" w:styleId="Voetnootmarkering">
    <w:name w:val="footnote reference"/>
    <w:basedOn w:val="Standaardalinea-lettertype"/>
    <w:uiPriority w:val="99"/>
    <w:semiHidden/>
    <w:unhideWhenUsed/>
    <w:rsid w:val="00F65443"/>
    <w:rPr>
      <w:vertAlign w:val="superscript"/>
    </w:rPr>
  </w:style>
  <w:style w:type="character" w:customStyle="1" w:styleId="Kop1Char">
    <w:name w:val="Kop 1 Char"/>
    <w:basedOn w:val="Standaardalinea-lettertype"/>
    <w:link w:val="Kop1"/>
    <w:uiPriority w:val="9"/>
    <w:rsid w:val="00F65443"/>
    <w:rPr>
      <w:rFonts w:ascii="Times New Roman" w:eastAsia="Times New Roman" w:hAnsi="Times New Roman" w:cs="Times New Roman"/>
      <w:b/>
      <w:bCs/>
      <w:kern w:val="36"/>
      <w:sz w:val="48"/>
      <w:szCs w:val="48"/>
      <w:lang w:eastAsia="en-IN"/>
    </w:rPr>
  </w:style>
  <w:style w:type="paragraph" w:styleId="Normaalweb">
    <w:name w:val="Normal (Web)"/>
    <w:basedOn w:val="Standaard"/>
    <w:uiPriority w:val="99"/>
    <w:semiHidden/>
    <w:unhideWhenUsed/>
    <w:rsid w:val="00F654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Zwaar">
    <w:name w:val="Strong"/>
    <w:basedOn w:val="Standaardalinea-lettertype"/>
    <w:uiPriority w:val="22"/>
    <w:qFormat/>
    <w:rsid w:val="00F65443"/>
    <w:rPr>
      <w:b/>
      <w:bCs/>
    </w:rPr>
  </w:style>
  <w:style w:type="character" w:customStyle="1" w:styleId="apple-converted-space">
    <w:name w:val="apple-converted-space"/>
    <w:basedOn w:val="Standaardalinea-lettertype"/>
    <w:rsid w:val="00F65443"/>
  </w:style>
  <w:style w:type="character" w:customStyle="1" w:styleId="byline">
    <w:name w:val="byline"/>
    <w:basedOn w:val="Standaardalinea-lettertype"/>
    <w:rsid w:val="00F65443"/>
  </w:style>
  <w:style w:type="paragraph" w:styleId="Tekstzonderopmaak">
    <w:name w:val="Plain Text"/>
    <w:basedOn w:val="Standaard"/>
    <w:link w:val="TekstzonderopmaakChar"/>
    <w:uiPriority w:val="99"/>
    <w:unhideWhenUsed/>
    <w:rsid w:val="002555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kstzonderopmaakChar">
    <w:name w:val="Tekst zonder opmaak Char"/>
    <w:basedOn w:val="Standaardalinea-lettertype"/>
    <w:link w:val="Tekstzonderopmaak"/>
    <w:uiPriority w:val="99"/>
    <w:rsid w:val="00255572"/>
    <w:rPr>
      <w:rFonts w:ascii="Times New Roman" w:eastAsia="Times New Roman" w:hAnsi="Times New Roman" w:cs="Times New Roman"/>
      <w:sz w:val="24"/>
      <w:szCs w:val="24"/>
      <w:lang w:eastAsia="en-IN"/>
    </w:rPr>
  </w:style>
  <w:style w:type="paragraph" w:styleId="Koptekst">
    <w:name w:val="header"/>
    <w:basedOn w:val="Standaard"/>
    <w:link w:val="KoptekstChar"/>
    <w:uiPriority w:val="99"/>
    <w:semiHidden/>
    <w:unhideWhenUsed/>
    <w:rsid w:val="00BF59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BF5998"/>
  </w:style>
  <w:style w:type="paragraph" w:styleId="Voettekst">
    <w:name w:val="footer"/>
    <w:basedOn w:val="Standaard"/>
    <w:link w:val="VoettekstChar"/>
    <w:uiPriority w:val="99"/>
    <w:semiHidden/>
    <w:unhideWhenUsed/>
    <w:rsid w:val="00BF59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BF5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F654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0699"/>
    <w:rPr>
      <w:color w:val="0000FF" w:themeColor="hyperlink"/>
      <w:u w:val="single"/>
    </w:rPr>
  </w:style>
  <w:style w:type="paragraph" w:styleId="Voetnoottekst">
    <w:name w:val="footnote text"/>
    <w:basedOn w:val="Standaard"/>
    <w:link w:val="VoetnoottekstChar"/>
    <w:uiPriority w:val="99"/>
    <w:semiHidden/>
    <w:unhideWhenUsed/>
    <w:rsid w:val="00F654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5443"/>
    <w:rPr>
      <w:sz w:val="20"/>
      <w:szCs w:val="20"/>
    </w:rPr>
  </w:style>
  <w:style w:type="character" w:styleId="Voetnootmarkering">
    <w:name w:val="footnote reference"/>
    <w:basedOn w:val="Standaardalinea-lettertype"/>
    <w:uiPriority w:val="99"/>
    <w:semiHidden/>
    <w:unhideWhenUsed/>
    <w:rsid w:val="00F65443"/>
    <w:rPr>
      <w:vertAlign w:val="superscript"/>
    </w:rPr>
  </w:style>
  <w:style w:type="character" w:customStyle="1" w:styleId="Kop1Char">
    <w:name w:val="Kop 1 Char"/>
    <w:basedOn w:val="Standaardalinea-lettertype"/>
    <w:link w:val="Kop1"/>
    <w:uiPriority w:val="9"/>
    <w:rsid w:val="00F65443"/>
    <w:rPr>
      <w:rFonts w:ascii="Times New Roman" w:eastAsia="Times New Roman" w:hAnsi="Times New Roman" w:cs="Times New Roman"/>
      <w:b/>
      <w:bCs/>
      <w:kern w:val="36"/>
      <w:sz w:val="48"/>
      <w:szCs w:val="48"/>
      <w:lang w:eastAsia="en-IN"/>
    </w:rPr>
  </w:style>
  <w:style w:type="paragraph" w:styleId="Normaalweb">
    <w:name w:val="Normal (Web)"/>
    <w:basedOn w:val="Standaard"/>
    <w:uiPriority w:val="99"/>
    <w:semiHidden/>
    <w:unhideWhenUsed/>
    <w:rsid w:val="00F6544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Zwaar">
    <w:name w:val="Strong"/>
    <w:basedOn w:val="Standaardalinea-lettertype"/>
    <w:uiPriority w:val="22"/>
    <w:qFormat/>
    <w:rsid w:val="00F65443"/>
    <w:rPr>
      <w:b/>
      <w:bCs/>
    </w:rPr>
  </w:style>
  <w:style w:type="character" w:customStyle="1" w:styleId="apple-converted-space">
    <w:name w:val="apple-converted-space"/>
    <w:basedOn w:val="Standaardalinea-lettertype"/>
    <w:rsid w:val="00F65443"/>
  </w:style>
  <w:style w:type="character" w:customStyle="1" w:styleId="byline">
    <w:name w:val="byline"/>
    <w:basedOn w:val="Standaardalinea-lettertype"/>
    <w:rsid w:val="00F65443"/>
  </w:style>
  <w:style w:type="paragraph" w:styleId="Tekstzonderopmaak">
    <w:name w:val="Plain Text"/>
    <w:basedOn w:val="Standaard"/>
    <w:link w:val="TekstzonderopmaakChar"/>
    <w:uiPriority w:val="99"/>
    <w:unhideWhenUsed/>
    <w:rsid w:val="0025557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ekstzonderopmaakChar">
    <w:name w:val="Tekst zonder opmaak Char"/>
    <w:basedOn w:val="Standaardalinea-lettertype"/>
    <w:link w:val="Tekstzonderopmaak"/>
    <w:uiPriority w:val="99"/>
    <w:rsid w:val="00255572"/>
    <w:rPr>
      <w:rFonts w:ascii="Times New Roman" w:eastAsia="Times New Roman" w:hAnsi="Times New Roman" w:cs="Times New Roman"/>
      <w:sz w:val="24"/>
      <w:szCs w:val="24"/>
      <w:lang w:eastAsia="en-IN"/>
    </w:rPr>
  </w:style>
  <w:style w:type="paragraph" w:styleId="Koptekst">
    <w:name w:val="header"/>
    <w:basedOn w:val="Standaard"/>
    <w:link w:val="KoptekstChar"/>
    <w:uiPriority w:val="99"/>
    <w:semiHidden/>
    <w:unhideWhenUsed/>
    <w:rsid w:val="00BF5998"/>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BF5998"/>
  </w:style>
  <w:style w:type="paragraph" w:styleId="Voettekst">
    <w:name w:val="footer"/>
    <w:basedOn w:val="Standaard"/>
    <w:link w:val="VoettekstChar"/>
    <w:uiPriority w:val="99"/>
    <w:semiHidden/>
    <w:unhideWhenUsed/>
    <w:rsid w:val="00BF599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BF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006701">
      <w:bodyDiv w:val="1"/>
      <w:marLeft w:val="0"/>
      <w:marRight w:val="0"/>
      <w:marTop w:val="0"/>
      <w:marBottom w:val="0"/>
      <w:divBdr>
        <w:top w:val="none" w:sz="0" w:space="0" w:color="auto"/>
        <w:left w:val="none" w:sz="0" w:space="0" w:color="auto"/>
        <w:bottom w:val="none" w:sz="0" w:space="0" w:color="auto"/>
        <w:right w:val="none" w:sz="0" w:space="0" w:color="auto"/>
      </w:divBdr>
      <w:divsChild>
        <w:div w:id="506402919">
          <w:marLeft w:val="0"/>
          <w:marRight w:val="0"/>
          <w:marTop w:val="0"/>
          <w:marBottom w:val="0"/>
          <w:divBdr>
            <w:top w:val="none" w:sz="0" w:space="0" w:color="auto"/>
            <w:left w:val="none" w:sz="0" w:space="0" w:color="auto"/>
            <w:bottom w:val="none" w:sz="0" w:space="0" w:color="auto"/>
            <w:right w:val="none" w:sz="0" w:space="0" w:color="auto"/>
          </w:divBdr>
        </w:div>
      </w:divsChild>
    </w:div>
    <w:div w:id="1195772613">
      <w:bodyDiv w:val="1"/>
      <w:marLeft w:val="0"/>
      <w:marRight w:val="0"/>
      <w:marTop w:val="0"/>
      <w:marBottom w:val="0"/>
      <w:divBdr>
        <w:top w:val="none" w:sz="0" w:space="0" w:color="auto"/>
        <w:left w:val="none" w:sz="0" w:space="0" w:color="auto"/>
        <w:bottom w:val="none" w:sz="0" w:space="0" w:color="auto"/>
        <w:right w:val="none" w:sz="0" w:space="0" w:color="auto"/>
      </w:divBdr>
    </w:div>
    <w:div w:id="1413507010">
      <w:bodyDiv w:val="1"/>
      <w:marLeft w:val="0"/>
      <w:marRight w:val="0"/>
      <w:marTop w:val="0"/>
      <w:marBottom w:val="0"/>
      <w:divBdr>
        <w:top w:val="none" w:sz="0" w:space="0" w:color="auto"/>
        <w:left w:val="none" w:sz="0" w:space="0" w:color="auto"/>
        <w:bottom w:val="none" w:sz="0" w:space="0" w:color="auto"/>
        <w:right w:val="none" w:sz="0" w:space="0" w:color="auto"/>
      </w:divBdr>
    </w:div>
    <w:div w:id="20497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gangmach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imesofindia.indiatimes.com/city/guwahati/UNC-slams-Manipurs-land-use-policy/articleshow/37888086.cms" TargetMode="External"/><Relationship Id="rId2" Type="http://schemas.openxmlformats.org/officeDocument/2006/relationships/hyperlink" Target="http://timesofindia.indiatimes.com/toireporter/author-K-Sarojkumar-Sharma.cms" TargetMode="External"/><Relationship Id="rId1" Type="http://schemas.openxmlformats.org/officeDocument/2006/relationships/hyperlink" Target="http://www.easternmirrornagaland.com/2014/07/kukis-to-oppose-new-land-use-policy-in-manipur/" TargetMode="External"/><Relationship Id="rId5" Type="http://schemas.openxmlformats.org/officeDocument/2006/relationships/hyperlink" Target="http://www.nafri.org.la/document/URDP/documents/SSLWMpapers/ch1_03_kerkhoff.pdf" TargetMode="External"/><Relationship Id="rId4" Type="http://schemas.openxmlformats.org/officeDocument/2006/relationships/hyperlink" Target="http://www.twnside.org.sg/title2/susagri/susagri0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88027-A507-4CF3-A220-55D56027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3216</Words>
  <Characters>14955</Characters>
  <Application>Microsoft Office Word</Application>
  <DocSecurity>0</DocSecurity>
  <Lines>282</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2014-08-13T03:32:00Z</dcterms:created>
  <dcterms:modified xsi:type="dcterms:W3CDTF">2014-08-13T03:32:00Z</dcterms:modified>
</cp:coreProperties>
</file>