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1F0C" w:rsidRDefault="009F616E">
      <w:pPr>
        <w:jc w:val="center"/>
      </w:pPr>
      <w:bookmarkStart w:id="0" w:name="_GoBack"/>
      <w:bookmarkEnd w:id="0"/>
      <w:r>
        <w:rPr>
          <w:b/>
        </w:rPr>
        <w:t>Concept Note</w:t>
      </w:r>
    </w:p>
    <w:p w:rsidR="006C1F0C" w:rsidRDefault="009F616E">
      <w:pPr>
        <w:jc w:val="center"/>
      </w:pPr>
      <w:r>
        <w:rPr>
          <w:b/>
        </w:rPr>
        <w:t>Preparatory meeting</w:t>
      </w:r>
    </w:p>
    <w:p w:rsidR="006C1F0C" w:rsidRDefault="006C1F0C">
      <w:pPr>
        <w:jc w:val="center"/>
      </w:pPr>
    </w:p>
    <w:p w:rsidR="006C1F0C" w:rsidRDefault="009F616E">
      <w:pPr>
        <w:jc w:val="center"/>
      </w:pPr>
      <w:r>
        <w:rPr>
          <w:b/>
        </w:rPr>
        <w:t>Major Groups and other Stakeholders at the High-level Political Forum:</w:t>
      </w:r>
    </w:p>
    <w:p w:rsidR="006C1F0C" w:rsidRDefault="009F616E">
      <w:pPr>
        <w:jc w:val="center"/>
      </w:pPr>
      <w:r>
        <w:rPr>
          <w:b/>
          <w:i/>
        </w:rPr>
        <w:t xml:space="preserve">Year 1 - </w:t>
      </w:r>
      <w:proofErr w:type="spellStart"/>
      <w:r>
        <w:rPr>
          <w:b/>
          <w:i/>
        </w:rPr>
        <w:t>MGoS</w:t>
      </w:r>
      <w:proofErr w:type="spellEnd"/>
      <w:r>
        <w:rPr>
          <w:b/>
          <w:i/>
        </w:rPr>
        <w:t xml:space="preserve"> in Agenda 2030 implementation, follow-up and review</w:t>
      </w:r>
    </w:p>
    <w:p w:rsidR="006C1F0C" w:rsidRDefault="009F616E">
      <w:pPr>
        <w:jc w:val="center"/>
      </w:pPr>
      <w:r>
        <w:rPr>
          <w:b/>
        </w:rPr>
        <w:t xml:space="preserve"> </w:t>
      </w:r>
    </w:p>
    <w:p w:rsidR="006C1F0C" w:rsidRDefault="009F616E">
      <w:pPr>
        <w:jc w:val="center"/>
      </w:pPr>
      <w:r>
        <w:rPr>
          <w:b/>
        </w:rPr>
        <w:t xml:space="preserve">10 July 2016 </w:t>
      </w:r>
    </w:p>
    <w:p w:rsidR="006C1F0C" w:rsidRDefault="009F616E">
      <w:pPr>
        <w:jc w:val="center"/>
      </w:pPr>
      <w:r>
        <w:rPr>
          <w:b/>
        </w:rPr>
        <w:t>09:00 am – 3:00 pm</w:t>
      </w:r>
    </w:p>
    <w:p w:rsidR="006C1F0C" w:rsidRDefault="006C1F0C">
      <w:pPr>
        <w:jc w:val="center"/>
      </w:pPr>
    </w:p>
    <w:p w:rsidR="006C1F0C" w:rsidRDefault="006C1F0C">
      <w:pPr>
        <w:jc w:val="center"/>
      </w:pPr>
    </w:p>
    <w:p w:rsidR="006C1F0C" w:rsidRDefault="009F616E">
      <w:r>
        <w:rPr>
          <w:b/>
          <w:u w:val="single"/>
        </w:rPr>
        <w:t xml:space="preserve">Preparatory Meeting of the </w:t>
      </w:r>
      <w:proofErr w:type="spellStart"/>
      <w:r>
        <w:rPr>
          <w:b/>
          <w:u w:val="single"/>
        </w:rPr>
        <w:t>MGoS</w:t>
      </w:r>
      <w:proofErr w:type="spellEnd"/>
      <w:r>
        <w:rPr>
          <w:b/>
          <w:u w:val="single"/>
        </w:rPr>
        <w:t xml:space="preserve"> Coordination Mechanism </w:t>
      </w:r>
    </w:p>
    <w:p w:rsidR="006C1F0C" w:rsidRDefault="009F616E">
      <w:pPr>
        <w:jc w:val="both"/>
      </w:pPr>
      <w:r>
        <w:t xml:space="preserve"> </w:t>
      </w:r>
    </w:p>
    <w:p w:rsidR="006C1F0C" w:rsidRDefault="009F616E">
      <w:pPr>
        <w:jc w:val="both"/>
      </w:pPr>
      <w:r>
        <w:t xml:space="preserve">Right before the start of the HLPF 2016, </w:t>
      </w:r>
      <w:proofErr w:type="spellStart"/>
      <w:r>
        <w:t>MGoS</w:t>
      </w:r>
      <w:proofErr w:type="spellEnd"/>
      <w:r>
        <w:t xml:space="preserve"> will gather on 10 July, with the support of DESA/DSD. A full-day preparatory meeting will promote understanding of the first HLPF after the adoption of the 2030 Sustainable Development Agenda, including the opportunities and procedures for the following 8 days. Additionally, it will be a good moment for </w:t>
      </w:r>
      <w:proofErr w:type="spellStart"/>
      <w:r>
        <w:t>MGoS</w:t>
      </w:r>
      <w:proofErr w:type="spellEnd"/>
      <w:r>
        <w:t xml:space="preserve"> to network, get to know other players engaged, share first experiences in the implementation efforts, as well as for identifying common ground and different perspectives</w:t>
      </w:r>
    </w:p>
    <w:p w:rsidR="006C1F0C" w:rsidRDefault="006C1F0C">
      <w:pPr>
        <w:jc w:val="both"/>
      </w:pPr>
    </w:p>
    <w:p w:rsidR="006C1F0C" w:rsidRDefault="009F616E">
      <w:pPr>
        <w:jc w:val="both"/>
      </w:pPr>
      <w:r>
        <w:t xml:space="preserve">It will also be an opportunity to attain visibility of the important and well prepared contribution of </w:t>
      </w:r>
      <w:proofErr w:type="spellStart"/>
      <w:r>
        <w:t>MGoS</w:t>
      </w:r>
      <w:proofErr w:type="spellEnd"/>
      <w:r>
        <w:t xml:space="preserve"> throughout the HLPF, consolidating the role of </w:t>
      </w:r>
      <w:proofErr w:type="spellStart"/>
      <w:r>
        <w:t>MGoS</w:t>
      </w:r>
      <w:proofErr w:type="spellEnd"/>
      <w:r>
        <w:t xml:space="preserve"> Coordination Mechanism as a solid structure for the continued engagement and input of </w:t>
      </w:r>
      <w:proofErr w:type="spellStart"/>
      <w:r>
        <w:t>MGoS</w:t>
      </w:r>
      <w:proofErr w:type="spellEnd"/>
      <w:r>
        <w:t xml:space="preserve">.  </w:t>
      </w:r>
    </w:p>
    <w:p w:rsidR="006C1F0C" w:rsidRDefault="006C1F0C">
      <w:pPr>
        <w:jc w:val="both"/>
      </w:pPr>
    </w:p>
    <w:p w:rsidR="006C1F0C" w:rsidRDefault="009F616E">
      <w:pPr>
        <w:jc w:val="both"/>
      </w:pPr>
      <w:r>
        <w:t xml:space="preserve">A brief summary report of the meeting will be prepared and circulated to </w:t>
      </w:r>
      <w:proofErr w:type="spellStart"/>
      <w:r>
        <w:t>MGoS</w:t>
      </w:r>
      <w:proofErr w:type="spellEnd"/>
      <w:r>
        <w:t xml:space="preserve">, relevant authorities and included in the media concerned of </w:t>
      </w:r>
      <w:proofErr w:type="spellStart"/>
      <w:r>
        <w:t>MGoS</w:t>
      </w:r>
      <w:proofErr w:type="spellEnd"/>
      <w:r>
        <w:t>.</w:t>
      </w:r>
    </w:p>
    <w:p w:rsidR="006C1F0C" w:rsidRDefault="006C1F0C">
      <w:pPr>
        <w:jc w:val="both"/>
      </w:pPr>
    </w:p>
    <w:p w:rsidR="006C1F0C" w:rsidRDefault="009F616E">
      <w:pPr>
        <w:jc w:val="both"/>
      </w:pPr>
      <w:r>
        <w:rPr>
          <w:b/>
          <w:u w:val="single"/>
        </w:rPr>
        <w:t>Draft programme</w:t>
      </w:r>
    </w:p>
    <w:p w:rsidR="006C1F0C" w:rsidRDefault="006C1F0C">
      <w:pPr>
        <w:jc w:val="both"/>
      </w:pPr>
    </w:p>
    <w:p w:rsidR="006C1F0C" w:rsidRDefault="009F616E">
      <w:pPr>
        <w:jc w:val="both"/>
      </w:pPr>
      <w:r>
        <w:rPr>
          <w:b/>
        </w:rPr>
        <w:t xml:space="preserve">Session 1: </w:t>
      </w:r>
      <w:r>
        <w:rPr>
          <w:b/>
          <w:i/>
        </w:rPr>
        <w:t>The importance of the HLPF in 2016</w:t>
      </w:r>
    </w:p>
    <w:p w:rsidR="006C1F0C" w:rsidRDefault="006C1F0C">
      <w:pPr>
        <w:jc w:val="both"/>
      </w:pPr>
    </w:p>
    <w:p w:rsidR="006C1F0C" w:rsidRDefault="009F616E">
      <w:pPr>
        <w:jc w:val="both"/>
      </w:pPr>
      <w:r>
        <w:rPr>
          <w:b/>
        </w:rPr>
        <w:t xml:space="preserve">09:00 - 09:10 a.m. </w:t>
      </w:r>
      <w:r>
        <w:rPr>
          <w:b/>
        </w:rPr>
        <w:tab/>
        <w:t xml:space="preserve">Opening remarks by </w:t>
      </w:r>
      <w:proofErr w:type="spellStart"/>
      <w:r>
        <w:rPr>
          <w:b/>
        </w:rPr>
        <w:t>MGoS</w:t>
      </w:r>
      <w:proofErr w:type="spellEnd"/>
      <w:r>
        <w:rPr>
          <w:b/>
        </w:rPr>
        <w:t xml:space="preserve"> CM SG and DESA/DSD</w:t>
      </w:r>
    </w:p>
    <w:p w:rsidR="006C1F0C" w:rsidRDefault="006C1F0C">
      <w:pPr>
        <w:jc w:val="both"/>
      </w:pPr>
    </w:p>
    <w:p w:rsidR="006C1F0C" w:rsidRDefault="009F616E">
      <w:pPr>
        <w:jc w:val="both"/>
      </w:pPr>
      <w:r>
        <w:rPr>
          <w:b/>
        </w:rPr>
        <w:t>09:10 - 09:30 a.m.</w:t>
      </w:r>
      <w:r>
        <w:rPr>
          <w:b/>
        </w:rPr>
        <w:tab/>
        <w:t>Expectations for HLPF 2016 and beyond</w:t>
      </w:r>
    </w:p>
    <w:p w:rsidR="006C1F0C" w:rsidRDefault="009F616E">
      <w:pPr>
        <w:numPr>
          <w:ilvl w:val="0"/>
          <w:numId w:val="3"/>
        </w:numPr>
        <w:ind w:firstLine="360"/>
        <w:contextualSpacing/>
        <w:jc w:val="both"/>
        <w:rPr>
          <w:sz w:val="20"/>
          <w:szCs w:val="20"/>
        </w:rPr>
      </w:pPr>
      <w:r>
        <w:rPr>
          <w:sz w:val="20"/>
          <w:szCs w:val="20"/>
        </w:rPr>
        <w:t xml:space="preserve">President of ECOSOC, H.E. Ambassador Oh </w:t>
      </w:r>
      <w:proofErr w:type="spellStart"/>
      <w:r>
        <w:rPr>
          <w:sz w:val="20"/>
          <w:szCs w:val="20"/>
        </w:rPr>
        <w:t>Joon</w:t>
      </w:r>
      <w:proofErr w:type="spellEnd"/>
      <w:r>
        <w:rPr>
          <w:sz w:val="20"/>
          <w:szCs w:val="20"/>
        </w:rPr>
        <w:t xml:space="preserve"> (TBC)</w:t>
      </w:r>
    </w:p>
    <w:p w:rsidR="006C1F0C" w:rsidRDefault="009F616E">
      <w:pPr>
        <w:numPr>
          <w:ilvl w:val="0"/>
          <w:numId w:val="3"/>
        </w:numPr>
        <w:ind w:firstLine="360"/>
        <w:contextualSpacing/>
        <w:jc w:val="both"/>
        <w:rPr>
          <w:sz w:val="20"/>
          <w:szCs w:val="20"/>
        </w:rPr>
      </w:pPr>
      <w:r>
        <w:rPr>
          <w:sz w:val="20"/>
          <w:szCs w:val="20"/>
        </w:rPr>
        <w:t>Presentation “HLPF one on one” by UN DESA/DSD</w:t>
      </w:r>
    </w:p>
    <w:p w:rsidR="006C1F0C" w:rsidRDefault="009F616E">
      <w:pPr>
        <w:numPr>
          <w:ilvl w:val="0"/>
          <w:numId w:val="3"/>
        </w:numPr>
        <w:ind w:firstLine="360"/>
        <w:contextualSpacing/>
        <w:jc w:val="both"/>
        <w:rPr>
          <w:sz w:val="20"/>
          <w:szCs w:val="20"/>
        </w:rPr>
      </w:pPr>
      <w:r>
        <w:rPr>
          <w:sz w:val="20"/>
          <w:szCs w:val="20"/>
        </w:rPr>
        <w:t xml:space="preserve">Review of the programme, opportunities for participation and coordination by </w:t>
      </w:r>
      <w:proofErr w:type="spellStart"/>
      <w:r>
        <w:rPr>
          <w:sz w:val="20"/>
          <w:szCs w:val="20"/>
        </w:rPr>
        <w:t>Sunita</w:t>
      </w:r>
      <w:proofErr w:type="spellEnd"/>
      <w:r>
        <w:rPr>
          <w:sz w:val="20"/>
          <w:szCs w:val="20"/>
        </w:rPr>
        <w:t xml:space="preserve"> </w:t>
      </w:r>
      <w:proofErr w:type="spellStart"/>
      <w:r>
        <w:rPr>
          <w:sz w:val="20"/>
          <w:szCs w:val="20"/>
        </w:rPr>
        <w:t>Kotnala</w:t>
      </w:r>
      <w:proofErr w:type="spellEnd"/>
      <w:r>
        <w:rPr>
          <w:sz w:val="20"/>
          <w:szCs w:val="20"/>
        </w:rPr>
        <w:t xml:space="preserve">, </w:t>
      </w:r>
      <w:proofErr w:type="spellStart"/>
      <w:r>
        <w:rPr>
          <w:sz w:val="20"/>
          <w:szCs w:val="20"/>
        </w:rPr>
        <w:t>Sathi</w:t>
      </w:r>
      <w:proofErr w:type="spellEnd"/>
      <w:r>
        <w:rPr>
          <w:sz w:val="20"/>
          <w:szCs w:val="20"/>
        </w:rPr>
        <w:t xml:space="preserve"> All for Partnerships, India</w:t>
      </w:r>
    </w:p>
    <w:p w:rsidR="006C1F0C" w:rsidRDefault="006C1F0C">
      <w:pPr>
        <w:jc w:val="both"/>
      </w:pPr>
    </w:p>
    <w:p w:rsidR="006C1F0C" w:rsidRDefault="009F616E">
      <w:pPr>
        <w:jc w:val="both"/>
      </w:pPr>
      <w:r>
        <w:rPr>
          <w:b/>
        </w:rPr>
        <w:t xml:space="preserve">09:30 - 10:15 a.m. </w:t>
      </w:r>
      <w:proofErr w:type="spellStart"/>
      <w:r>
        <w:rPr>
          <w:b/>
        </w:rPr>
        <w:t>MGoS</w:t>
      </w:r>
      <w:proofErr w:type="spellEnd"/>
      <w:r>
        <w:rPr>
          <w:b/>
        </w:rPr>
        <w:t xml:space="preserve"> participation at HLPF 2016</w:t>
      </w:r>
    </w:p>
    <w:p w:rsidR="006C1F0C" w:rsidRDefault="009F616E">
      <w:pPr>
        <w:numPr>
          <w:ilvl w:val="0"/>
          <w:numId w:val="3"/>
        </w:numPr>
        <w:ind w:firstLine="360"/>
        <w:contextualSpacing/>
        <w:jc w:val="both"/>
        <w:rPr>
          <w:sz w:val="20"/>
          <w:szCs w:val="20"/>
        </w:rPr>
      </w:pPr>
      <w:r>
        <w:rPr>
          <w:sz w:val="20"/>
          <w:szCs w:val="20"/>
        </w:rPr>
        <w:t xml:space="preserve">HLPF User Guide, evolution of modalities and procedures, including </w:t>
      </w:r>
      <w:proofErr w:type="spellStart"/>
      <w:r>
        <w:rPr>
          <w:sz w:val="20"/>
          <w:szCs w:val="20"/>
        </w:rPr>
        <w:t>FuR</w:t>
      </w:r>
      <w:proofErr w:type="spellEnd"/>
      <w:r>
        <w:rPr>
          <w:sz w:val="20"/>
          <w:szCs w:val="20"/>
        </w:rPr>
        <w:t xml:space="preserve"> - Jan- Gustav </w:t>
      </w:r>
      <w:proofErr w:type="spellStart"/>
      <w:r>
        <w:rPr>
          <w:sz w:val="20"/>
          <w:szCs w:val="20"/>
        </w:rPr>
        <w:t>Strandanaes</w:t>
      </w:r>
      <w:proofErr w:type="spellEnd"/>
      <w:r>
        <w:rPr>
          <w:sz w:val="20"/>
          <w:szCs w:val="20"/>
        </w:rPr>
        <w:t>, Sustainable Development Governance Consultant</w:t>
      </w:r>
    </w:p>
    <w:p w:rsidR="006C1F0C" w:rsidRDefault="009F616E">
      <w:pPr>
        <w:numPr>
          <w:ilvl w:val="0"/>
          <w:numId w:val="3"/>
        </w:numPr>
        <w:ind w:left="1440" w:hanging="360"/>
        <w:contextualSpacing/>
        <w:jc w:val="both"/>
        <w:rPr>
          <w:sz w:val="20"/>
          <w:szCs w:val="20"/>
        </w:rPr>
      </w:pPr>
      <w:r>
        <w:rPr>
          <w:sz w:val="20"/>
          <w:szCs w:val="20"/>
        </w:rPr>
        <w:t xml:space="preserve">Role of HLPF </w:t>
      </w:r>
      <w:proofErr w:type="spellStart"/>
      <w:r>
        <w:rPr>
          <w:sz w:val="20"/>
          <w:szCs w:val="20"/>
        </w:rPr>
        <w:t>MGoS</w:t>
      </w:r>
      <w:proofErr w:type="spellEnd"/>
      <w:r>
        <w:rPr>
          <w:sz w:val="20"/>
          <w:szCs w:val="20"/>
        </w:rPr>
        <w:t xml:space="preserve"> Coordination Mechanism by </w:t>
      </w:r>
      <w:proofErr w:type="spellStart"/>
      <w:r>
        <w:rPr>
          <w:sz w:val="20"/>
          <w:szCs w:val="20"/>
        </w:rPr>
        <w:t>Arelys</w:t>
      </w:r>
      <w:proofErr w:type="spellEnd"/>
      <w:r>
        <w:rPr>
          <w:sz w:val="20"/>
          <w:szCs w:val="20"/>
        </w:rPr>
        <w:t xml:space="preserve"> </w:t>
      </w:r>
      <w:proofErr w:type="spellStart"/>
      <w:r>
        <w:rPr>
          <w:sz w:val="20"/>
          <w:szCs w:val="20"/>
        </w:rPr>
        <w:t>Bellorini</w:t>
      </w:r>
      <w:proofErr w:type="spellEnd"/>
      <w:r>
        <w:rPr>
          <w:sz w:val="20"/>
          <w:szCs w:val="20"/>
        </w:rPr>
        <w:t>, World Vision</w:t>
      </w:r>
    </w:p>
    <w:p w:rsidR="006C1F0C" w:rsidRDefault="006C1F0C">
      <w:pPr>
        <w:jc w:val="both"/>
      </w:pPr>
    </w:p>
    <w:p w:rsidR="006C1F0C" w:rsidRDefault="009F616E">
      <w:pPr>
        <w:jc w:val="both"/>
      </w:pPr>
      <w:r>
        <w:rPr>
          <w:b/>
        </w:rPr>
        <w:t>10:15 - 12:00 p.m. Facilitated discussion in smaller groups</w:t>
      </w:r>
      <w:r>
        <w:t xml:space="preserve">: </w:t>
      </w:r>
    </w:p>
    <w:p w:rsidR="006C1F0C" w:rsidRDefault="009F616E">
      <w:pPr>
        <w:numPr>
          <w:ilvl w:val="0"/>
          <w:numId w:val="1"/>
        </w:numPr>
        <w:ind w:firstLine="360"/>
        <w:contextualSpacing/>
        <w:jc w:val="both"/>
        <w:rPr>
          <w:sz w:val="20"/>
          <w:szCs w:val="20"/>
        </w:rPr>
      </w:pPr>
      <w:r>
        <w:rPr>
          <w:sz w:val="20"/>
          <w:szCs w:val="20"/>
        </w:rPr>
        <w:t>Expectations and doubts about the HLPF 2016;</w:t>
      </w:r>
    </w:p>
    <w:p w:rsidR="006C1F0C" w:rsidRDefault="009F616E">
      <w:pPr>
        <w:numPr>
          <w:ilvl w:val="0"/>
          <w:numId w:val="1"/>
        </w:numPr>
        <w:ind w:firstLine="360"/>
        <w:contextualSpacing/>
        <w:jc w:val="both"/>
        <w:rPr>
          <w:sz w:val="20"/>
          <w:szCs w:val="20"/>
        </w:rPr>
      </w:pPr>
      <w:r>
        <w:rPr>
          <w:sz w:val="20"/>
          <w:szCs w:val="20"/>
        </w:rPr>
        <w:t>HLPF thematic panels, interested topics and preferred activities;</w:t>
      </w:r>
    </w:p>
    <w:p w:rsidR="006C1F0C" w:rsidRDefault="009F616E">
      <w:pPr>
        <w:numPr>
          <w:ilvl w:val="0"/>
          <w:numId w:val="1"/>
        </w:numPr>
        <w:ind w:firstLine="360"/>
        <w:contextualSpacing/>
        <w:jc w:val="both"/>
        <w:rPr>
          <w:sz w:val="20"/>
          <w:szCs w:val="20"/>
        </w:rPr>
      </w:pPr>
      <w:r>
        <w:rPr>
          <w:sz w:val="20"/>
          <w:szCs w:val="20"/>
        </w:rPr>
        <w:t>Recommendations for interventions and tips for newcomers;</w:t>
      </w:r>
    </w:p>
    <w:p w:rsidR="006C1F0C" w:rsidRDefault="009F616E">
      <w:pPr>
        <w:numPr>
          <w:ilvl w:val="0"/>
          <w:numId w:val="1"/>
        </w:numPr>
        <w:spacing w:after="240"/>
        <w:ind w:left="1440" w:hanging="360"/>
        <w:contextualSpacing/>
        <w:rPr>
          <w:sz w:val="20"/>
          <w:szCs w:val="20"/>
        </w:rPr>
      </w:pPr>
      <w:r>
        <w:rPr>
          <w:sz w:val="20"/>
          <w:szCs w:val="20"/>
        </w:rPr>
        <w:t xml:space="preserve">Discussion on improved modalities and activities to strengthen the CM for </w:t>
      </w:r>
      <w:proofErr w:type="spellStart"/>
      <w:r>
        <w:rPr>
          <w:sz w:val="20"/>
          <w:szCs w:val="20"/>
        </w:rPr>
        <w:t>MGoS</w:t>
      </w:r>
      <w:proofErr w:type="spellEnd"/>
      <w:r>
        <w:rPr>
          <w:sz w:val="20"/>
          <w:szCs w:val="20"/>
        </w:rPr>
        <w:t>.</w:t>
      </w:r>
    </w:p>
    <w:p w:rsidR="006C1F0C" w:rsidRDefault="009F616E">
      <w:pPr>
        <w:jc w:val="both"/>
      </w:pPr>
      <w:r>
        <w:rPr>
          <w:i/>
        </w:rPr>
        <w:t xml:space="preserve">Additional questions for discussion: </w:t>
      </w:r>
    </w:p>
    <w:p w:rsidR="006C1F0C" w:rsidRDefault="009F616E">
      <w:pPr>
        <w:numPr>
          <w:ilvl w:val="0"/>
          <w:numId w:val="4"/>
        </w:numPr>
        <w:ind w:hanging="180"/>
        <w:contextualSpacing/>
        <w:rPr>
          <w:i/>
          <w:sz w:val="20"/>
          <w:szCs w:val="20"/>
        </w:rPr>
      </w:pPr>
      <w:r>
        <w:rPr>
          <w:i/>
          <w:sz w:val="20"/>
          <w:szCs w:val="20"/>
        </w:rPr>
        <w:lastRenderedPageBreak/>
        <w:t xml:space="preserve">What is at stake at the HLPF 2016 in terms of </w:t>
      </w:r>
      <w:proofErr w:type="spellStart"/>
      <w:r>
        <w:rPr>
          <w:i/>
          <w:sz w:val="20"/>
          <w:szCs w:val="20"/>
        </w:rPr>
        <w:t>MGoS</w:t>
      </w:r>
      <w:proofErr w:type="spellEnd"/>
      <w:r>
        <w:rPr>
          <w:i/>
          <w:sz w:val="20"/>
          <w:szCs w:val="20"/>
        </w:rPr>
        <w:t xml:space="preserve"> participation in the </w:t>
      </w:r>
      <w:proofErr w:type="spellStart"/>
      <w:r>
        <w:rPr>
          <w:i/>
          <w:sz w:val="20"/>
          <w:szCs w:val="20"/>
        </w:rPr>
        <w:t>FuR</w:t>
      </w:r>
      <w:proofErr w:type="spellEnd"/>
      <w:r>
        <w:rPr>
          <w:i/>
          <w:sz w:val="20"/>
          <w:szCs w:val="20"/>
        </w:rPr>
        <w:t xml:space="preserve">? </w:t>
      </w:r>
    </w:p>
    <w:p w:rsidR="006C1F0C" w:rsidRDefault="009F616E">
      <w:pPr>
        <w:numPr>
          <w:ilvl w:val="0"/>
          <w:numId w:val="4"/>
        </w:numPr>
        <w:ind w:hanging="180"/>
        <w:contextualSpacing/>
        <w:rPr>
          <w:i/>
          <w:sz w:val="20"/>
          <w:szCs w:val="20"/>
        </w:rPr>
      </w:pPr>
      <w:r>
        <w:rPr>
          <w:i/>
          <w:sz w:val="20"/>
          <w:szCs w:val="20"/>
        </w:rPr>
        <w:t>How will the HLPF as the first Forum after the adoption of the 2030 Agenda define precedents for the consolidation of the HLPF?</w:t>
      </w:r>
    </w:p>
    <w:p w:rsidR="006C1F0C" w:rsidRDefault="009F616E">
      <w:pPr>
        <w:numPr>
          <w:ilvl w:val="0"/>
          <w:numId w:val="4"/>
        </w:numPr>
        <w:ind w:hanging="180"/>
        <w:contextualSpacing/>
        <w:rPr>
          <w:i/>
          <w:sz w:val="20"/>
          <w:szCs w:val="20"/>
        </w:rPr>
      </w:pPr>
      <w:r>
        <w:rPr>
          <w:i/>
          <w:sz w:val="20"/>
          <w:szCs w:val="20"/>
        </w:rPr>
        <w:t xml:space="preserve">How can the participation of </w:t>
      </w:r>
      <w:proofErr w:type="spellStart"/>
      <w:r>
        <w:rPr>
          <w:i/>
          <w:sz w:val="20"/>
          <w:szCs w:val="20"/>
        </w:rPr>
        <w:t>MGoS</w:t>
      </w:r>
      <w:proofErr w:type="spellEnd"/>
      <w:r>
        <w:rPr>
          <w:i/>
          <w:sz w:val="20"/>
          <w:szCs w:val="20"/>
        </w:rPr>
        <w:t xml:space="preserve"> be operationalized and institutionalized in the HLPF? How can DESA/DSD be strengthened to further support </w:t>
      </w:r>
      <w:proofErr w:type="spellStart"/>
      <w:r>
        <w:rPr>
          <w:i/>
          <w:sz w:val="20"/>
          <w:szCs w:val="20"/>
        </w:rPr>
        <w:t>MGoS</w:t>
      </w:r>
      <w:proofErr w:type="spellEnd"/>
      <w:r>
        <w:rPr>
          <w:i/>
          <w:sz w:val="20"/>
          <w:szCs w:val="20"/>
        </w:rPr>
        <w:t xml:space="preserve"> engagement?</w:t>
      </w:r>
    </w:p>
    <w:p w:rsidR="006C1F0C" w:rsidRDefault="009F616E">
      <w:pPr>
        <w:numPr>
          <w:ilvl w:val="0"/>
          <w:numId w:val="4"/>
        </w:numPr>
        <w:ind w:hanging="180"/>
        <w:contextualSpacing/>
        <w:rPr>
          <w:i/>
          <w:sz w:val="20"/>
          <w:szCs w:val="20"/>
        </w:rPr>
      </w:pPr>
      <w:r>
        <w:rPr>
          <w:i/>
          <w:sz w:val="20"/>
          <w:szCs w:val="20"/>
        </w:rPr>
        <w:t xml:space="preserve">How will </w:t>
      </w:r>
      <w:proofErr w:type="spellStart"/>
      <w:r>
        <w:rPr>
          <w:i/>
          <w:sz w:val="20"/>
          <w:szCs w:val="20"/>
        </w:rPr>
        <w:t>MGoS</w:t>
      </w:r>
      <w:proofErr w:type="spellEnd"/>
      <w:r>
        <w:rPr>
          <w:i/>
          <w:sz w:val="20"/>
          <w:szCs w:val="20"/>
        </w:rPr>
        <w:t xml:space="preserve"> engage the HLPF 2016 and beyond progressively through the HLPF 4-year review cycle? What other ideas and suggestions could </w:t>
      </w:r>
      <w:proofErr w:type="spellStart"/>
      <w:r>
        <w:rPr>
          <w:i/>
          <w:sz w:val="20"/>
          <w:szCs w:val="20"/>
        </w:rPr>
        <w:t>MGoS</w:t>
      </w:r>
      <w:proofErr w:type="spellEnd"/>
      <w:r>
        <w:rPr>
          <w:i/>
          <w:sz w:val="20"/>
          <w:szCs w:val="20"/>
        </w:rPr>
        <w:t xml:space="preserve"> make towards more inclusive and meaningful participation in the implementation, follow-up and review processes? </w:t>
      </w:r>
    </w:p>
    <w:p w:rsidR="006C1F0C" w:rsidRDefault="009F616E">
      <w:pPr>
        <w:numPr>
          <w:ilvl w:val="0"/>
          <w:numId w:val="4"/>
        </w:numPr>
        <w:ind w:hanging="180"/>
        <w:contextualSpacing/>
        <w:rPr>
          <w:i/>
          <w:sz w:val="20"/>
          <w:szCs w:val="20"/>
        </w:rPr>
      </w:pPr>
      <w:r>
        <w:rPr>
          <w:i/>
          <w:sz w:val="20"/>
          <w:szCs w:val="20"/>
        </w:rPr>
        <w:t xml:space="preserve">What mechanism can be used to bridge existing gaps in the implementation by </w:t>
      </w:r>
      <w:proofErr w:type="spellStart"/>
      <w:r>
        <w:rPr>
          <w:i/>
          <w:sz w:val="20"/>
          <w:szCs w:val="20"/>
        </w:rPr>
        <w:t>MGoS</w:t>
      </w:r>
      <w:proofErr w:type="spellEnd"/>
      <w:r>
        <w:rPr>
          <w:i/>
          <w:sz w:val="20"/>
          <w:szCs w:val="20"/>
        </w:rPr>
        <w:t xml:space="preserve"> of the 2030 Agenda? What is the role of the </w:t>
      </w:r>
      <w:proofErr w:type="spellStart"/>
      <w:r>
        <w:rPr>
          <w:i/>
          <w:sz w:val="20"/>
          <w:szCs w:val="20"/>
        </w:rPr>
        <w:t>MGoS</w:t>
      </w:r>
      <w:proofErr w:type="spellEnd"/>
      <w:r>
        <w:rPr>
          <w:i/>
          <w:sz w:val="20"/>
          <w:szCs w:val="20"/>
        </w:rPr>
        <w:t xml:space="preserve"> Coordination Mechanism in the longer-term process?</w:t>
      </w:r>
    </w:p>
    <w:p w:rsidR="006C1F0C" w:rsidRDefault="006C1F0C">
      <w:pPr>
        <w:jc w:val="both"/>
      </w:pPr>
    </w:p>
    <w:p w:rsidR="006C1F0C" w:rsidRDefault="009F616E">
      <w:pPr>
        <w:jc w:val="both"/>
      </w:pPr>
      <w:r>
        <w:t>12:00 to 1:00 p.m. Lunch break</w:t>
      </w:r>
    </w:p>
    <w:p w:rsidR="006C1F0C" w:rsidRDefault="006C1F0C">
      <w:pPr>
        <w:jc w:val="both"/>
      </w:pPr>
    </w:p>
    <w:p w:rsidR="006C1F0C" w:rsidRDefault="009F616E">
      <w:pPr>
        <w:jc w:val="both"/>
      </w:pPr>
      <w:r>
        <w:rPr>
          <w:b/>
        </w:rPr>
        <w:t xml:space="preserve">Session 2: </w:t>
      </w:r>
      <w:r>
        <w:rPr>
          <w:b/>
          <w:i/>
        </w:rPr>
        <w:t xml:space="preserve">Year 1 - Are </w:t>
      </w:r>
      <w:proofErr w:type="spellStart"/>
      <w:r>
        <w:rPr>
          <w:b/>
          <w:i/>
        </w:rPr>
        <w:t>MGoS</w:t>
      </w:r>
      <w:proofErr w:type="spellEnd"/>
      <w:r>
        <w:rPr>
          <w:b/>
          <w:i/>
        </w:rPr>
        <w:t xml:space="preserve"> ready for implementation? First impressions, strategies and challenges in action on the ground</w:t>
      </w:r>
    </w:p>
    <w:p w:rsidR="006C1F0C" w:rsidRDefault="006C1F0C">
      <w:pPr>
        <w:jc w:val="both"/>
      </w:pPr>
    </w:p>
    <w:p w:rsidR="006C1F0C" w:rsidRDefault="009F616E">
      <w:pPr>
        <w:jc w:val="both"/>
      </w:pPr>
      <w:r>
        <w:rPr>
          <w:b/>
        </w:rPr>
        <w:t>1:00 - 1:45 pm</w:t>
      </w:r>
    </w:p>
    <w:p w:rsidR="006C1F0C" w:rsidRDefault="009F616E">
      <w:pPr>
        <w:numPr>
          <w:ilvl w:val="0"/>
          <w:numId w:val="2"/>
        </w:numPr>
        <w:ind w:hanging="360"/>
        <w:contextualSpacing/>
        <w:jc w:val="both"/>
      </w:pPr>
      <w:r>
        <w:t xml:space="preserve">Welcome by Jeffery </w:t>
      </w:r>
      <w:proofErr w:type="spellStart"/>
      <w:r>
        <w:t>Huffines</w:t>
      </w:r>
      <w:proofErr w:type="spellEnd"/>
      <w:r>
        <w:t>, CIVICUS (Moderator)</w:t>
      </w:r>
    </w:p>
    <w:p w:rsidR="006C1F0C" w:rsidRDefault="009F616E">
      <w:pPr>
        <w:numPr>
          <w:ilvl w:val="0"/>
          <w:numId w:val="2"/>
        </w:numPr>
        <w:ind w:hanging="360"/>
        <w:contextualSpacing/>
        <w:jc w:val="both"/>
      </w:pPr>
      <w:r>
        <w:t>Report back by facilitators of morning breakout sessions</w:t>
      </w:r>
    </w:p>
    <w:p w:rsidR="006C1F0C" w:rsidRDefault="009F616E">
      <w:pPr>
        <w:numPr>
          <w:ilvl w:val="0"/>
          <w:numId w:val="2"/>
        </w:numPr>
        <w:ind w:hanging="360"/>
        <w:contextualSpacing/>
        <w:jc w:val="both"/>
      </w:pPr>
      <w:proofErr w:type="spellStart"/>
      <w:r>
        <w:t>MGoS</w:t>
      </w:r>
      <w:proofErr w:type="spellEnd"/>
      <w:r>
        <w:t xml:space="preserve"> in implementation and Multi-stakeholder partnerships by Felix </w:t>
      </w:r>
      <w:proofErr w:type="spellStart"/>
      <w:r>
        <w:t>Dodds</w:t>
      </w:r>
      <w:proofErr w:type="spellEnd"/>
      <w:r>
        <w:t>, Global Research Institute at the University of North Carolina</w:t>
      </w:r>
    </w:p>
    <w:p w:rsidR="006C1F0C" w:rsidRDefault="009F616E">
      <w:pPr>
        <w:numPr>
          <w:ilvl w:val="0"/>
          <w:numId w:val="2"/>
        </w:numPr>
        <w:ind w:hanging="360"/>
        <w:contextualSpacing/>
        <w:jc w:val="both"/>
      </w:pPr>
      <w:r>
        <w:t xml:space="preserve">Reporting and voluntary guidelines for </w:t>
      </w:r>
      <w:proofErr w:type="spellStart"/>
      <w:r>
        <w:t>MGoS</w:t>
      </w:r>
      <w:proofErr w:type="spellEnd"/>
      <w:r>
        <w:t xml:space="preserve"> by </w:t>
      </w:r>
      <w:proofErr w:type="spellStart"/>
      <w:r>
        <w:t>Nurgul</w:t>
      </w:r>
      <w:proofErr w:type="spellEnd"/>
      <w:r>
        <w:t xml:space="preserve"> </w:t>
      </w:r>
      <w:proofErr w:type="spellStart"/>
      <w:r>
        <w:t>Djanaeva</w:t>
      </w:r>
      <w:proofErr w:type="spellEnd"/>
      <w:r>
        <w:t>, Forum of Women's NGOs of Kyrgyzstan</w:t>
      </w:r>
    </w:p>
    <w:p w:rsidR="006C1F0C" w:rsidRDefault="006C1F0C">
      <w:pPr>
        <w:jc w:val="both"/>
      </w:pPr>
    </w:p>
    <w:p w:rsidR="006C1F0C" w:rsidRDefault="009F616E">
      <w:pPr>
        <w:jc w:val="both"/>
      </w:pPr>
      <w:r>
        <w:rPr>
          <w:b/>
        </w:rPr>
        <w:t>1:45 – 2:45 p.m. Moderated dialogue</w:t>
      </w:r>
      <w:r>
        <w:t xml:space="preserve"> open for all participants and presenters to ask questions, voice opinions, present ideas, first experiences and best-practices in efforts to implement the 2030 Agenda. </w:t>
      </w:r>
    </w:p>
    <w:p w:rsidR="006C1F0C" w:rsidRDefault="006C1F0C">
      <w:pPr>
        <w:jc w:val="both"/>
      </w:pPr>
    </w:p>
    <w:p w:rsidR="006C1F0C" w:rsidRDefault="009F616E">
      <w:pPr>
        <w:jc w:val="both"/>
      </w:pPr>
      <w:r>
        <w:rPr>
          <w:i/>
        </w:rPr>
        <w:t>Additional questions for discussion:</w:t>
      </w:r>
    </w:p>
    <w:p w:rsidR="006C1F0C" w:rsidRDefault="009F616E">
      <w:pPr>
        <w:numPr>
          <w:ilvl w:val="0"/>
          <w:numId w:val="5"/>
        </w:numPr>
        <w:ind w:hanging="180"/>
        <w:contextualSpacing/>
        <w:rPr>
          <w:i/>
          <w:sz w:val="20"/>
          <w:szCs w:val="20"/>
        </w:rPr>
      </w:pPr>
      <w:r>
        <w:rPr>
          <w:i/>
          <w:sz w:val="20"/>
          <w:szCs w:val="20"/>
        </w:rPr>
        <w:t xml:space="preserve">How much progress has </w:t>
      </w:r>
      <w:proofErr w:type="spellStart"/>
      <w:r>
        <w:rPr>
          <w:i/>
          <w:sz w:val="20"/>
          <w:szCs w:val="20"/>
        </w:rPr>
        <w:t>MGoS</w:t>
      </w:r>
      <w:proofErr w:type="spellEnd"/>
      <w:r>
        <w:rPr>
          <w:i/>
          <w:sz w:val="20"/>
          <w:szCs w:val="20"/>
        </w:rPr>
        <w:t xml:space="preserve"> achieved in the implementation of the Agenda 2030 and other frameworks reporting to HLPF? What are the main challenges in taking the first steps and defining a structure for the next 15 years?</w:t>
      </w:r>
    </w:p>
    <w:p w:rsidR="006C1F0C" w:rsidRDefault="009F616E">
      <w:pPr>
        <w:numPr>
          <w:ilvl w:val="0"/>
          <w:numId w:val="5"/>
        </w:numPr>
        <w:ind w:hanging="180"/>
        <w:contextualSpacing/>
        <w:rPr>
          <w:i/>
          <w:sz w:val="20"/>
          <w:szCs w:val="20"/>
        </w:rPr>
      </w:pPr>
      <w:r>
        <w:rPr>
          <w:i/>
          <w:sz w:val="20"/>
          <w:szCs w:val="20"/>
        </w:rPr>
        <w:t xml:space="preserve">What is the current perception of inclusion and capacity of support of </w:t>
      </w:r>
      <w:proofErr w:type="spellStart"/>
      <w:r>
        <w:rPr>
          <w:i/>
          <w:sz w:val="20"/>
          <w:szCs w:val="20"/>
        </w:rPr>
        <w:t>MGoS</w:t>
      </w:r>
      <w:proofErr w:type="spellEnd"/>
      <w:r>
        <w:rPr>
          <w:i/>
          <w:sz w:val="20"/>
          <w:szCs w:val="20"/>
        </w:rPr>
        <w:t xml:space="preserve"> to national reviews? Any reports of experiences with 22 voluntary national reviews in 2016?</w:t>
      </w:r>
    </w:p>
    <w:p w:rsidR="006C1F0C" w:rsidRDefault="009F616E">
      <w:pPr>
        <w:numPr>
          <w:ilvl w:val="0"/>
          <w:numId w:val="5"/>
        </w:numPr>
        <w:ind w:hanging="180"/>
        <w:contextualSpacing/>
        <w:rPr>
          <w:i/>
          <w:sz w:val="20"/>
          <w:szCs w:val="20"/>
        </w:rPr>
      </w:pPr>
      <w:r>
        <w:rPr>
          <w:i/>
          <w:sz w:val="20"/>
          <w:szCs w:val="20"/>
        </w:rPr>
        <w:t xml:space="preserve">How </w:t>
      </w:r>
      <w:proofErr w:type="spellStart"/>
      <w:r>
        <w:rPr>
          <w:i/>
          <w:sz w:val="20"/>
          <w:szCs w:val="20"/>
        </w:rPr>
        <w:t>MGoS</w:t>
      </w:r>
      <w:proofErr w:type="spellEnd"/>
      <w:r>
        <w:rPr>
          <w:i/>
          <w:sz w:val="20"/>
          <w:szCs w:val="20"/>
        </w:rPr>
        <w:t xml:space="preserve"> may contribute to ensuring evidence-based reporting on the implementation, follow-up, and review of the Agenda for 2030 and other sustainable development agendas feeding into the HLPF? </w:t>
      </w:r>
    </w:p>
    <w:p w:rsidR="006C1F0C" w:rsidRDefault="009F616E">
      <w:pPr>
        <w:numPr>
          <w:ilvl w:val="0"/>
          <w:numId w:val="5"/>
        </w:numPr>
        <w:ind w:hanging="180"/>
        <w:contextualSpacing/>
        <w:rPr>
          <w:i/>
          <w:sz w:val="20"/>
          <w:szCs w:val="20"/>
        </w:rPr>
      </w:pPr>
      <w:r>
        <w:rPr>
          <w:i/>
          <w:sz w:val="20"/>
          <w:szCs w:val="20"/>
        </w:rPr>
        <w:t xml:space="preserve">How will the HLPF contribute to nexus between the 2030 Agendas; Sustainable Development Goals, Sendai Framework on Disaster Risk Reduction, Addis Ababa Action Agenda, 10 Years Framework on Sustainable Consumption and Production, Samoa Pathway. </w:t>
      </w:r>
    </w:p>
    <w:p w:rsidR="006C1F0C" w:rsidRDefault="009F616E">
      <w:pPr>
        <w:numPr>
          <w:ilvl w:val="0"/>
          <w:numId w:val="5"/>
        </w:numPr>
        <w:ind w:hanging="180"/>
        <w:contextualSpacing/>
        <w:rPr>
          <w:i/>
          <w:sz w:val="20"/>
          <w:szCs w:val="20"/>
        </w:rPr>
      </w:pPr>
      <w:r>
        <w:rPr>
          <w:i/>
          <w:sz w:val="20"/>
          <w:szCs w:val="20"/>
        </w:rPr>
        <w:t>How can the HLPF build on global indicators frameworks while also considering the inputs of other UN processes, bodies and agendas?</w:t>
      </w:r>
    </w:p>
    <w:p w:rsidR="006C1F0C" w:rsidRDefault="006C1F0C">
      <w:pPr>
        <w:jc w:val="both"/>
      </w:pPr>
    </w:p>
    <w:p w:rsidR="006C1F0C" w:rsidRDefault="009F616E">
      <w:pPr>
        <w:jc w:val="both"/>
      </w:pPr>
      <w:r>
        <w:rPr>
          <w:b/>
        </w:rPr>
        <w:t>2:45 - 3:00 p.m. Conclusion remarks</w:t>
      </w:r>
    </w:p>
    <w:p w:rsidR="006C1F0C" w:rsidRDefault="009F616E">
      <w:pPr>
        <w:numPr>
          <w:ilvl w:val="0"/>
          <w:numId w:val="6"/>
        </w:numPr>
        <w:ind w:hanging="360"/>
        <w:contextualSpacing/>
        <w:jc w:val="both"/>
      </w:pPr>
      <w:r>
        <w:t xml:space="preserve">Next Steps by Eleanor </w:t>
      </w:r>
      <w:proofErr w:type="spellStart"/>
      <w:r>
        <w:t>Blomstrom</w:t>
      </w:r>
      <w:proofErr w:type="spellEnd"/>
      <w:r>
        <w:t>, WEDO/WMG</w:t>
      </w:r>
    </w:p>
    <w:p w:rsidR="006C1F0C" w:rsidRDefault="009F616E">
      <w:pPr>
        <w:numPr>
          <w:ilvl w:val="0"/>
          <w:numId w:val="6"/>
        </w:numPr>
        <w:ind w:hanging="360"/>
        <w:contextualSpacing/>
        <w:jc w:val="both"/>
      </w:pPr>
      <w:r>
        <w:t xml:space="preserve">Concluding remarks by </w:t>
      </w:r>
      <w:proofErr w:type="spellStart"/>
      <w:r>
        <w:t>MGoS</w:t>
      </w:r>
      <w:proofErr w:type="spellEnd"/>
      <w:r>
        <w:t xml:space="preserve"> HLPF Coordination Mechanism Steering Group Co-Facilitators Rodrigo </w:t>
      </w:r>
      <w:proofErr w:type="spellStart"/>
      <w:r>
        <w:t>Messias</w:t>
      </w:r>
      <w:proofErr w:type="spellEnd"/>
      <w:r>
        <w:t xml:space="preserve"> &amp; Vladimir </w:t>
      </w:r>
      <w:proofErr w:type="spellStart"/>
      <w:r>
        <w:t>Cuk</w:t>
      </w:r>
      <w:proofErr w:type="spellEnd"/>
    </w:p>
    <w:p w:rsidR="006C1F0C" w:rsidRDefault="006C1F0C">
      <w:pPr>
        <w:jc w:val="both"/>
      </w:pPr>
    </w:p>
    <w:p w:rsidR="006C1F0C" w:rsidRDefault="009F616E">
      <w:pPr>
        <w:jc w:val="both"/>
      </w:pPr>
      <w:r>
        <w:rPr>
          <w:b/>
          <w:u w:val="single"/>
        </w:rPr>
        <w:t>Participants</w:t>
      </w:r>
    </w:p>
    <w:p w:rsidR="006C1F0C" w:rsidRDefault="006C1F0C">
      <w:pPr>
        <w:jc w:val="both"/>
      </w:pPr>
    </w:p>
    <w:p w:rsidR="006C1F0C" w:rsidRDefault="009F616E">
      <w:pPr>
        <w:jc w:val="both"/>
      </w:pPr>
      <w:r>
        <w:t xml:space="preserve">The preparatory meeting will be open to participants from the Major Groups and other Stakeholders constituencies, representatives from the UN system, Member-States and invited experts. Pre-registration in the event is required at: </w:t>
      </w:r>
      <w:hyperlink r:id="rId6">
        <w:r>
          <w:rPr>
            <w:b/>
            <w:color w:val="1155CC"/>
            <w:highlight w:val="yellow"/>
            <w:u w:val="single"/>
          </w:rPr>
          <w:t>http://goo.gl/forms/xPiJCbr9vGd4vVDb2</w:t>
        </w:r>
      </w:hyperlink>
      <w:r>
        <w:t xml:space="preserve">. The conference room has a capacity of 100 participants. </w:t>
      </w:r>
    </w:p>
    <w:p w:rsidR="006C1F0C" w:rsidRDefault="006C1F0C">
      <w:pPr>
        <w:jc w:val="both"/>
      </w:pPr>
    </w:p>
    <w:p w:rsidR="006C1F0C" w:rsidRDefault="009F616E">
      <w:pPr>
        <w:jc w:val="both"/>
      </w:pPr>
      <w:r>
        <w:t xml:space="preserve">This meeting is aimed at both new and experienced participants alike. Should it the first time you attend the HLPF or if you have been following this process from start, it will be a unique opportunity to share expectations, discuss common positions and learn more about other colleagues are doing for follow-up and review. </w:t>
      </w:r>
    </w:p>
    <w:p w:rsidR="006C1F0C" w:rsidRDefault="009F616E">
      <w:pPr>
        <w:jc w:val="both"/>
      </w:pPr>
      <w:r>
        <w:t xml:space="preserve"> </w:t>
      </w:r>
    </w:p>
    <w:p w:rsidR="006C1F0C" w:rsidRDefault="006C1F0C">
      <w:pPr>
        <w:jc w:val="both"/>
      </w:pPr>
    </w:p>
    <w:p w:rsidR="006C1F0C" w:rsidRDefault="009F616E">
      <w:pPr>
        <w:jc w:val="both"/>
      </w:pPr>
      <w:r>
        <w:rPr>
          <w:b/>
          <w:u w:val="single"/>
        </w:rPr>
        <w:t>Contacts</w:t>
      </w:r>
    </w:p>
    <w:p w:rsidR="006C1F0C" w:rsidRDefault="006C1F0C">
      <w:pPr>
        <w:jc w:val="both"/>
      </w:pPr>
    </w:p>
    <w:p w:rsidR="006C1F0C" w:rsidRDefault="009F616E">
      <w:pPr>
        <w:jc w:val="both"/>
      </w:pPr>
      <w:r>
        <w:t xml:space="preserve">Co-facilitators of the </w:t>
      </w:r>
      <w:proofErr w:type="spellStart"/>
      <w:r>
        <w:t>MGoS</w:t>
      </w:r>
      <w:proofErr w:type="spellEnd"/>
      <w:r>
        <w:t xml:space="preserve"> CM Steering Group</w:t>
      </w:r>
    </w:p>
    <w:p w:rsidR="006C1F0C" w:rsidRDefault="006C1F0C">
      <w:pPr>
        <w:jc w:val="both"/>
      </w:pPr>
    </w:p>
    <w:p w:rsidR="006C1F0C" w:rsidRDefault="009F616E">
      <w:pPr>
        <w:jc w:val="both"/>
      </w:pPr>
      <w:r>
        <w:t xml:space="preserve">Rodrigo </w:t>
      </w:r>
      <w:proofErr w:type="spellStart"/>
      <w:r>
        <w:t>Messias</w:t>
      </w:r>
      <w:proofErr w:type="spellEnd"/>
    </w:p>
    <w:p w:rsidR="006C1F0C" w:rsidRDefault="009F616E">
      <w:pPr>
        <w:jc w:val="both"/>
      </w:pPr>
      <w:r>
        <w:t xml:space="preserve">Network of Regional Governments for Sustainable Development (nrg4SD) </w:t>
      </w:r>
    </w:p>
    <w:p w:rsidR="006C1F0C" w:rsidRDefault="009F616E">
      <w:pPr>
        <w:jc w:val="both"/>
      </w:pPr>
      <w:r>
        <w:t>Local Authorities Major Group</w:t>
      </w:r>
    </w:p>
    <w:p w:rsidR="006C1F0C" w:rsidRDefault="007915CB">
      <w:pPr>
        <w:jc w:val="both"/>
      </w:pPr>
      <w:hyperlink r:id="rId7">
        <w:r w:rsidR="009F616E">
          <w:rPr>
            <w:color w:val="0563C1"/>
            <w:u w:val="single"/>
          </w:rPr>
          <w:t>rmessias@nrg4sd.org</w:t>
        </w:r>
      </w:hyperlink>
      <w:r w:rsidR="009F616E">
        <w:t xml:space="preserve"> </w:t>
      </w:r>
    </w:p>
    <w:p w:rsidR="006C1F0C" w:rsidRDefault="006C1F0C">
      <w:pPr>
        <w:jc w:val="both"/>
      </w:pPr>
    </w:p>
    <w:p w:rsidR="006C1F0C" w:rsidRDefault="009F616E">
      <w:pPr>
        <w:jc w:val="both"/>
      </w:pPr>
      <w:r>
        <w:t xml:space="preserve">Vladimir </w:t>
      </w:r>
      <w:proofErr w:type="spellStart"/>
      <w:r>
        <w:t>Cuk</w:t>
      </w:r>
      <w:proofErr w:type="spellEnd"/>
    </w:p>
    <w:p w:rsidR="006C1F0C" w:rsidRDefault="009F616E">
      <w:pPr>
        <w:jc w:val="both"/>
      </w:pPr>
      <w:r>
        <w:t xml:space="preserve">International Disability Alliance </w:t>
      </w:r>
    </w:p>
    <w:p w:rsidR="006C1F0C" w:rsidRDefault="009F616E">
      <w:pPr>
        <w:jc w:val="both"/>
      </w:pPr>
      <w:r>
        <w:t>Stakeholder Group on Persons with Disabilities</w:t>
      </w:r>
    </w:p>
    <w:p w:rsidR="006C1F0C" w:rsidRDefault="007915CB">
      <w:pPr>
        <w:jc w:val="both"/>
      </w:pPr>
      <w:hyperlink r:id="rId8">
        <w:r w:rsidR="009F616E">
          <w:rPr>
            <w:color w:val="0563C1"/>
            <w:u w:val="single"/>
          </w:rPr>
          <w:t>vcuk@ida-secretariat.org</w:t>
        </w:r>
      </w:hyperlink>
      <w:r w:rsidR="009F616E">
        <w:t xml:space="preserve"> </w:t>
      </w:r>
    </w:p>
    <w:p w:rsidR="006C1F0C" w:rsidRDefault="006C1F0C">
      <w:pPr>
        <w:jc w:val="both"/>
      </w:pPr>
    </w:p>
    <w:p w:rsidR="006C1F0C" w:rsidRDefault="009F616E">
      <w:pPr>
        <w:jc w:val="both"/>
      </w:pPr>
      <w:r>
        <w:t xml:space="preserve">Ms. </w:t>
      </w:r>
      <w:proofErr w:type="spellStart"/>
      <w:r>
        <w:t>Lotta</w:t>
      </w:r>
      <w:proofErr w:type="spellEnd"/>
      <w:r>
        <w:t xml:space="preserve"> </w:t>
      </w:r>
      <w:proofErr w:type="spellStart"/>
      <w:r>
        <w:t>Tähtinen</w:t>
      </w:r>
      <w:proofErr w:type="spellEnd"/>
      <w:r>
        <w:t>, Stakeholder Engagement Programme Coordinator</w:t>
      </w:r>
    </w:p>
    <w:p w:rsidR="006C1F0C" w:rsidRDefault="009F616E">
      <w:pPr>
        <w:jc w:val="both"/>
      </w:pPr>
      <w:r>
        <w:t>Division for Sustainable Development</w:t>
      </w:r>
    </w:p>
    <w:p w:rsidR="006C1F0C" w:rsidRDefault="009F616E">
      <w:pPr>
        <w:jc w:val="both"/>
      </w:pPr>
      <w:r>
        <w:t>UN Department of Economic and Social Affairs</w:t>
      </w:r>
    </w:p>
    <w:p w:rsidR="006C1F0C" w:rsidRDefault="007915CB">
      <w:pPr>
        <w:jc w:val="both"/>
      </w:pPr>
      <w:hyperlink r:id="rId9">
        <w:r w:rsidR="009F616E">
          <w:rPr>
            <w:color w:val="1155CC"/>
            <w:u w:val="single"/>
          </w:rPr>
          <w:t>tahtinen@un.org</w:t>
        </w:r>
      </w:hyperlink>
      <w:r w:rsidR="009F616E">
        <w:rPr>
          <w:color w:val="1155CC"/>
        </w:rPr>
        <w:t xml:space="preserve"> </w:t>
      </w:r>
    </w:p>
    <w:p w:rsidR="006C1F0C" w:rsidRDefault="009F616E">
      <w:pPr>
        <w:jc w:val="both"/>
      </w:pPr>
      <w:r>
        <w:t xml:space="preserve"> </w:t>
      </w:r>
    </w:p>
    <w:p w:rsidR="006C1F0C" w:rsidRDefault="009F616E">
      <w:pPr>
        <w:jc w:val="both"/>
      </w:pPr>
      <w:r>
        <w:t>Ms. Isabela Cunha, Stakeholder Engagement Programme</w:t>
      </w:r>
    </w:p>
    <w:p w:rsidR="006C1F0C" w:rsidRDefault="009F616E">
      <w:pPr>
        <w:jc w:val="both"/>
      </w:pPr>
      <w:r>
        <w:t>Division for Sustainable Development</w:t>
      </w:r>
    </w:p>
    <w:p w:rsidR="006C1F0C" w:rsidRDefault="009F616E">
      <w:pPr>
        <w:jc w:val="both"/>
      </w:pPr>
      <w:r>
        <w:t>UN Department of Economic and Social Affairs</w:t>
      </w:r>
    </w:p>
    <w:p w:rsidR="006C1F0C" w:rsidRDefault="007915CB">
      <w:pPr>
        <w:jc w:val="both"/>
      </w:pPr>
      <w:hyperlink r:id="rId10">
        <w:r w:rsidR="009F616E">
          <w:rPr>
            <w:color w:val="1155CC"/>
            <w:u w:val="single"/>
          </w:rPr>
          <w:t>cunhai@un.org</w:t>
        </w:r>
      </w:hyperlink>
      <w:r w:rsidR="009F616E">
        <w:rPr>
          <w:color w:val="1155CC"/>
        </w:rPr>
        <w:t xml:space="preserve"> </w:t>
      </w:r>
    </w:p>
    <w:p w:rsidR="006C1F0C" w:rsidRDefault="006C1F0C">
      <w:pPr>
        <w:jc w:val="both"/>
      </w:pPr>
    </w:p>
    <w:p w:rsidR="006C1F0C" w:rsidRDefault="009F616E">
      <w:pPr>
        <w:jc w:val="both"/>
      </w:pPr>
      <w:r>
        <w:t xml:space="preserve"> </w:t>
      </w:r>
    </w:p>
    <w:p w:rsidR="006C1F0C" w:rsidRDefault="009F616E">
      <w:pPr>
        <w:jc w:val="center"/>
      </w:pPr>
      <w:r>
        <w:rPr>
          <w:i/>
          <w:sz w:val="16"/>
          <w:szCs w:val="16"/>
        </w:rPr>
        <w:t>More information about the HLPF Coordination Mechanism can be found online at:</w:t>
      </w:r>
    </w:p>
    <w:p w:rsidR="006C1F0C" w:rsidRDefault="009F616E">
      <w:pPr>
        <w:jc w:val="center"/>
      </w:pPr>
      <w:r>
        <w:rPr>
          <w:i/>
          <w:sz w:val="16"/>
          <w:szCs w:val="16"/>
        </w:rPr>
        <w:t>sustainabledevelopment.un.org/</w:t>
      </w:r>
      <w:proofErr w:type="spellStart"/>
      <w:r>
        <w:rPr>
          <w:i/>
          <w:sz w:val="16"/>
          <w:szCs w:val="16"/>
        </w:rPr>
        <w:t>majorgroups</w:t>
      </w:r>
      <w:proofErr w:type="spellEnd"/>
      <w:r>
        <w:rPr>
          <w:i/>
          <w:sz w:val="16"/>
          <w:szCs w:val="16"/>
        </w:rPr>
        <w:t>/</w:t>
      </w:r>
      <w:proofErr w:type="spellStart"/>
      <w:r>
        <w:rPr>
          <w:i/>
          <w:sz w:val="16"/>
          <w:szCs w:val="16"/>
        </w:rPr>
        <w:t>hlpf</w:t>
      </w:r>
      <w:proofErr w:type="spellEnd"/>
    </w:p>
    <w:sectPr w:rsidR="006C1F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51C"/>
    <w:multiLevelType w:val="multilevel"/>
    <w:tmpl w:val="A90EE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4B4B91"/>
    <w:multiLevelType w:val="multilevel"/>
    <w:tmpl w:val="80C6B1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364E7D7F"/>
    <w:multiLevelType w:val="multilevel"/>
    <w:tmpl w:val="7A1AB9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5EE95026"/>
    <w:multiLevelType w:val="multilevel"/>
    <w:tmpl w:val="3550B4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4027C7D"/>
    <w:multiLevelType w:val="multilevel"/>
    <w:tmpl w:val="42701B6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4994FCE"/>
    <w:multiLevelType w:val="multilevel"/>
    <w:tmpl w:val="A066D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425"/>
  <w:characterSpacingControl w:val="doNotCompress"/>
  <w:compat>
    <w:compatSetting w:name="compatibilityMode" w:uri="http://schemas.microsoft.com/office/word" w:val="14"/>
  </w:compat>
  <w:rsids>
    <w:rsidRoot w:val="006C1F0C"/>
    <w:rsid w:val="006C1F0C"/>
    <w:rsid w:val="007915CB"/>
    <w:rsid w:val="009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cuk@ida-secretariat.org" TargetMode="External"/><Relationship Id="rId3" Type="http://schemas.microsoft.com/office/2007/relationships/stylesWithEffects" Target="stylesWithEffects.xml"/><Relationship Id="rId7" Type="http://schemas.openxmlformats.org/officeDocument/2006/relationships/hyperlink" Target="mailto:rmessias@nrg4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xPiJCbr9vGd4vVDb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nhai@un.org" TargetMode="External"/><Relationship Id="rId4" Type="http://schemas.openxmlformats.org/officeDocument/2006/relationships/settings" Target="settings.xml"/><Relationship Id="rId9" Type="http://schemas.openxmlformats.org/officeDocument/2006/relationships/hyperlink" Target="mailto:tahtine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United Nations</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2016-07-04T17:13:00Z</dcterms:created>
  <dcterms:modified xsi:type="dcterms:W3CDTF">2016-07-04T17:13:00Z</dcterms:modified>
</cp:coreProperties>
</file>