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66" w:rsidRPr="00E66A51" w:rsidRDefault="00DB4750" w:rsidP="00E66A51">
      <w:pPr>
        <w:pStyle w:val="Kop1"/>
        <w:ind w:left="5040" w:hanging="5040"/>
        <w:jc w:val="center"/>
        <w:rPr>
          <w:rFonts w:asciiTheme="minorHAnsi" w:hAnsiTheme="minorHAnsi" w:cs="Calibri"/>
          <w:i/>
          <w:sz w:val="22"/>
          <w:szCs w:val="22"/>
        </w:rPr>
      </w:pPr>
      <w:bookmarkStart w:id="0" w:name="_GoBack"/>
      <w:bookmarkEnd w:id="0"/>
      <w:r w:rsidRPr="00E66A51">
        <w:rPr>
          <w:rFonts w:asciiTheme="minorHAnsi" w:hAnsiTheme="minorHAnsi" w:cs="Calibri"/>
          <w:i/>
          <w:noProof/>
          <w:sz w:val="22"/>
          <w:szCs w:val="22"/>
          <w:lang w:val="nl-NL" w:eastAsia="nl-NL"/>
        </w:rPr>
        <w:drawing>
          <wp:anchor distT="0" distB="0" distL="114300" distR="114300" simplePos="0" relativeHeight="251661312" behindDoc="1" locked="0" layoutInCell="1" allowOverlap="1" wp14:anchorId="0ED48DA7" wp14:editId="0B4AEDFA">
            <wp:simplePos x="0" y="0"/>
            <wp:positionH relativeFrom="column">
              <wp:posOffset>1905</wp:posOffset>
            </wp:positionH>
            <wp:positionV relativeFrom="paragraph">
              <wp:posOffset>-137160</wp:posOffset>
            </wp:positionV>
            <wp:extent cx="5968365" cy="607060"/>
            <wp:effectExtent l="0" t="0" r="0" b="2540"/>
            <wp:wrapTight wrapText="bothSides">
              <wp:wrapPolygon edited="0">
                <wp:start x="0" y="0"/>
                <wp:lineTo x="0" y="21013"/>
                <wp:lineTo x="21510" y="21013"/>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365" cy="607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D6466" w:rsidRPr="00E66A51">
        <w:rPr>
          <w:rFonts w:asciiTheme="minorHAnsi" w:hAnsiTheme="minorHAnsi" w:cs="Calibri"/>
          <w:i/>
          <w:sz w:val="22"/>
          <w:szCs w:val="22"/>
        </w:rPr>
        <w:t>in collaboration with :</w:t>
      </w:r>
    </w:p>
    <w:p w:rsidR="007D6466" w:rsidRDefault="00E66A51" w:rsidP="007D6466">
      <w:pPr>
        <w:jc w:val="center"/>
        <w:rPr>
          <w:rStyle w:val="Hyperlink"/>
          <w:lang w:val="en-GB"/>
        </w:rPr>
      </w:pPr>
      <w:r w:rsidRPr="00953D96">
        <w:rPr>
          <w:noProof/>
          <w:lang w:val="nl-NL" w:eastAsia="nl-NL"/>
        </w:rPr>
        <w:drawing>
          <wp:anchor distT="0" distB="0" distL="114300" distR="114300" simplePos="0" relativeHeight="251658240" behindDoc="0" locked="0" layoutInCell="1" allowOverlap="1" wp14:anchorId="225B292A" wp14:editId="1E46F7D1">
            <wp:simplePos x="0" y="0"/>
            <wp:positionH relativeFrom="margin">
              <wp:posOffset>-1270</wp:posOffset>
            </wp:positionH>
            <wp:positionV relativeFrom="margin">
              <wp:posOffset>1097915</wp:posOffset>
            </wp:positionV>
            <wp:extent cx="795020" cy="99187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95020" cy="991870"/>
                    </a:xfrm>
                    <a:prstGeom prst="rect">
                      <a:avLst/>
                    </a:prstGeom>
                  </pic:spPr>
                </pic:pic>
              </a:graphicData>
            </a:graphic>
            <wp14:sizeRelH relativeFrom="margin">
              <wp14:pctWidth>0</wp14:pctWidth>
            </wp14:sizeRelH>
            <wp14:sizeRelV relativeFrom="margin">
              <wp14:pctHeight>0</wp14:pctHeight>
            </wp14:sizeRelV>
          </wp:anchor>
        </w:drawing>
      </w:r>
      <w:r w:rsidRPr="00E66A51">
        <w:rPr>
          <w:i/>
          <w:noProof/>
          <w:lang w:val="nl-NL" w:eastAsia="nl-NL"/>
        </w:rPr>
        <w:drawing>
          <wp:anchor distT="0" distB="0" distL="114300" distR="114300" simplePos="0" relativeHeight="251660288" behindDoc="0" locked="0" layoutInCell="1" allowOverlap="1" wp14:anchorId="2E9BE8DF" wp14:editId="2E418369">
            <wp:simplePos x="0" y="0"/>
            <wp:positionH relativeFrom="margin">
              <wp:posOffset>4794885</wp:posOffset>
            </wp:positionH>
            <wp:positionV relativeFrom="margin">
              <wp:posOffset>1096010</wp:posOffset>
            </wp:positionV>
            <wp:extent cx="1177290" cy="1110615"/>
            <wp:effectExtent l="0" t="0" r="3810" b="0"/>
            <wp:wrapSquare wrapText="bothSides"/>
            <wp:docPr id="1" name="Picture 4" descr="C:\Users\lwilliams\AppData\Local\Microsoft\Windows\Temporary Internet Files\Content.Outlook\5Z6F53T0\ParticipateLogo_colou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liams\AppData\Local\Microsoft\Windows\Temporary Internet Files\Content.Outlook\5Z6F53T0\ParticipateLogo_colour_v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290"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466">
        <w:rPr>
          <w:rStyle w:val="Hyperlink"/>
          <w:lang w:val="en-GB"/>
        </w:rPr>
        <w:t xml:space="preserve"> </w:t>
      </w:r>
    </w:p>
    <w:p w:rsidR="007D6466" w:rsidRDefault="00E66A51" w:rsidP="00DB4750">
      <w:pPr>
        <w:jc w:val="center"/>
        <w:rPr>
          <w:rFonts w:asciiTheme="minorHAnsi" w:hAnsiTheme="minorHAnsi" w:cs="Calibri"/>
          <w:b/>
          <w:color w:val="C00000"/>
          <w:sz w:val="22"/>
          <w:szCs w:val="22"/>
        </w:rPr>
      </w:pPr>
      <w:r w:rsidRPr="00E66A51">
        <w:rPr>
          <w:i/>
          <w:noProof/>
          <w:lang w:val="nl-NL" w:eastAsia="nl-NL"/>
        </w:rPr>
        <w:drawing>
          <wp:anchor distT="0" distB="0" distL="114300" distR="114300" simplePos="0" relativeHeight="251659264" behindDoc="0" locked="0" layoutInCell="1" allowOverlap="1" wp14:anchorId="67C29839" wp14:editId="2F56A2FE">
            <wp:simplePos x="0" y="0"/>
            <wp:positionH relativeFrom="margin">
              <wp:posOffset>2061845</wp:posOffset>
            </wp:positionH>
            <wp:positionV relativeFrom="margin">
              <wp:posOffset>1202690</wp:posOffset>
            </wp:positionV>
            <wp:extent cx="1753235" cy="832485"/>
            <wp:effectExtent l="0" t="0" r="0" b="571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323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6466" w:rsidRDefault="007D6466" w:rsidP="00DB4750">
      <w:pPr>
        <w:jc w:val="center"/>
        <w:rPr>
          <w:rFonts w:asciiTheme="minorHAnsi" w:hAnsiTheme="minorHAnsi" w:cs="Calibri"/>
          <w:b/>
          <w:color w:val="C00000"/>
          <w:sz w:val="22"/>
          <w:szCs w:val="22"/>
        </w:rPr>
      </w:pPr>
    </w:p>
    <w:p w:rsidR="007D6466" w:rsidRDefault="007D6466" w:rsidP="00DB4750">
      <w:pPr>
        <w:jc w:val="center"/>
        <w:rPr>
          <w:rFonts w:asciiTheme="minorHAnsi" w:hAnsiTheme="minorHAnsi" w:cs="Calibri"/>
          <w:b/>
          <w:color w:val="C00000"/>
          <w:sz w:val="22"/>
          <w:szCs w:val="22"/>
        </w:rPr>
      </w:pPr>
    </w:p>
    <w:p w:rsidR="007D6466" w:rsidRDefault="007D6466" w:rsidP="00DB4750">
      <w:pPr>
        <w:jc w:val="center"/>
        <w:rPr>
          <w:rFonts w:asciiTheme="minorHAnsi" w:hAnsiTheme="minorHAnsi" w:cs="Calibri"/>
          <w:b/>
          <w:color w:val="C00000"/>
          <w:sz w:val="22"/>
          <w:szCs w:val="22"/>
        </w:rPr>
      </w:pPr>
    </w:p>
    <w:p w:rsidR="007D6466" w:rsidRDefault="007D6466" w:rsidP="00DB4750">
      <w:pPr>
        <w:jc w:val="center"/>
        <w:rPr>
          <w:rFonts w:asciiTheme="minorHAnsi" w:hAnsiTheme="minorHAnsi" w:cs="Calibri"/>
          <w:b/>
          <w:color w:val="C00000"/>
          <w:sz w:val="22"/>
          <w:szCs w:val="22"/>
        </w:rPr>
      </w:pPr>
    </w:p>
    <w:p w:rsidR="007D6466" w:rsidRDefault="007D6466" w:rsidP="00DB4750">
      <w:pPr>
        <w:jc w:val="center"/>
        <w:rPr>
          <w:rFonts w:asciiTheme="minorHAnsi" w:hAnsiTheme="minorHAnsi" w:cs="Calibri"/>
          <w:b/>
          <w:color w:val="C00000"/>
          <w:sz w:val="22"/>
          <w:szCs w:val="22"/>
        </w:rPr>
      </w:pPr>
    </w:p>
    <w:p w:rsidR="007D6466" w:rsidRDefault="007D6466" w:rsidP="00DB4750">
      <w:pPr>
        <w:jc w:val="center"/>
        <w:rPr>
          <w:rFonts w:asciiTheme="minorHAnsi" w:hAnsiTheme="minorHAnsi" w:cs="Calibri"/>
          <w:b/>
          <w:color w:val="C00000"/>
          <w:sz w:val="22"/>
          <w:szCs w:val="22"/>
        </w:rPr>
      </w:pPr>
    </w:p>
    <w:p w:rsidR="00DB4750" w:rsidRPr="001B578B" w:rsidRDefault="00DB4750" w:rsidP="00DB4750">
      <w:pPr>
        <w:jc w:val="center"/>
        <w:rPr>
          <w:rFonts w:asciiTheme="minorHAnsi" w:hAnsiTheme="minorHAnsi" w:cs="Calibri"/>
          <w:b/>
          <w:bCs/>
          <w:sz w:val="28"/>
          <w:szCs w:val="22"/>
        </w:rPr>
      </w:pPr>
      <w:r w:rsidRPr="001B578B">
        <w:rPr>
          <w:rFonts w:asciiTheme="minorHAnsi" w:hAnsiTheme="minorHAnsi" w:cs="Calibri"/>
          <w:b/>
          <w:color w:val="C00000"/>
          <w:sz w:val="28"/>
          <w:szCs w:val="22"/>
        </w:rPr>
        <w:t>Beyond 2015</w:t>
      </w:r>
      <w:r w:rsidRPr="001B578B">
        <w:rPr>
          <w:rFonts w:asciiTheme="minorHAnsi" w:hAnsiTheme="minorHAnsi" w:cs="Calibri"/>
          <w:sz w:val="28"/>
          <w:szCs w:val="22"/>
        </w:rPr>
        <w:t xml:space="preserve"> </w:t>
      </w:r>
      <w:r w:rsidRPr="001B578B">
        <w:rPr>
          <w:rFonts w:asciiTheme="minorHAnsi" w:hAnsiTheme="minorHAnsi" w:cs="Calibri"/>
          <w:b/>
          <w:bCs/>
          <w:sz w:val="28"/>
          <w:szCs w:val="22"/>
        </w:rPr>
        <w:t xml:space="preserve">Regional Coordinator </w:t>
      </w:r>
      <w:proofErr w:type="spellStart"/>
      <w:r w:rsidRPr="001B578B">
        <w:rPr>
          <w:rFonts w:asciiTheme="minorHAnsi" w:hAnsiTheme="minorHAnsi" w:cs="Calibri"/>
          <w:b/>
          <w:bCs/>
          <w:sz w:val="28"/>
          <w:szCs w:val="22"/>
        </w:rPr>
        <w:t>ToR</w:t>
      </w:r>
      <w:proofErr w:type="spellEnd"/>
    </w:p>
    <w:p w:rsidR="00DB4750" w:rsidRPr="00A26F10" w:rsidRDefault="00DB4750" w:rsidP="00DB4750">
      <w:pPr>
        <w:jc w:val="both"/>
        <w:rPr>
          <w:rFonts w:asciiTheme="minorHAnsi" w:hAnsiTheme="minorHAnsi" w:cs="Calibri"/>
          <w:b/>
          <w:color w:val="C00000"/>
          <w:sz w:val="22"/>
          <w:szCs w:val="22"/>
        </w:rPr>
      </w:pPr>
    </w:p>
    <w:p w:rsidR="00DB4750" w:rsidRPr="00A26F10" w:rsidRDefault="00DB4750" w:rsidP="00DB4750">
      <w:pPr>
        <w:jc w:val="both"/>
        <w:rPr>
          <w:rFonts w:asciiTheme="minorHAnsi" w:hAnsiTheme="minorHAnsi" w:cs="Calibri"/>
          <w:b/>
          <w:color w:val="C00000"/>
          <w:sz w:val="22"/>
          <w:szCs w:val="22"/>
        </w:rPr>
      </w:pPr>
    </w:p>
    <w:p w:rsidR="00DB4750" w:rsidRPr="00A26F10" w:rsidRDefault="00DB4750" w:rsidP="00DB4750">
      <w:pPr>
        <w:jc w:val="both"/>
        <w:rPr>
          <w:rFonts w:asciiTheme="minorHAnsi" w:hAnsiTheme="minorHAnsi" w:cs="Calibri"/>
          <w:sz w:val="22"/>
          <w:szCs w:val="22"/>
        </w:rPr>
      </w:pPr>
      <w:r w:rsidRPr="00A26F10">
        <w:rPr>
          <w:rFonts w:asciiTheme="minorHAnsi" w:hAnsiTheme="minorHAnsi" w:cs="Calibri"/>
          <w:b/>
          <w:color w:val="C00000"/>
          <w:sz w:val="22"/>
          <w:szCs w:val="22"/>
        </w:rPr>
        <w:t>Beyond 2015</w:t>
      </w:r>
      <w:r w:rsidRPr="00A26F10">
        <w:rPr>
          <w:rFonts w:asciiTheme="minorHAnsi" w:hAnsiTheme="minorHAnsi" w:cs="Calibri"/>
          <w:sz w:val="22"/>
          <w:szCs w:val="22"/>
        </w:rPr>
        <w:t xml:space="preserve"> is a global civil society campaign, pushing for a strong and legitimate successor framework to the Millennium Development Goals.</w:t>
      </w:r>
    </w:p>
    <w:p w:rsidR="00DB4750" w:rsidRPr="00A26F10" w:rsidRDefault="00DB4750" w:rsidP="00DB4750">
      <w:pPr>
        <w:jc w:val="both"/>
        <w:rPr>
          <w:rFonts w:asciiTheme="minorHAnsi" w:hAnsiTheme="minorHAnsi" w:cs="Calibri"/>
          <w:sz w:val="22"/>
          <w:szCs w:val="22"/>
        </w:rPr>
      </w:pPr>
    </w:p>
    <w:p w:rsidR="00DB4750" w:rsidRPr="00A26F10" w:rsidRDefault="00DB4750" w:rsidP="00DB4750">
      <w:pPr>
        <w:jc w:val="both"/>
        <w:rPr>
          <w:rFonts w:asciiTheme="minorHAnsi" w:hAnsiTheme="minorHAnsi" w:cs="Calibri"/>
          <w:sz w:val="22"/>
          <w:szCs w:val="22"/>
        </w:rPr>
      </w:pPr>
      <w:r w:rsidRPr="00A26F10">
        <w:rPr>
          <w:rFonts w:asciiTheme="minorHAnsi" w:hAnsiTheme="minorHAnsi" w:cs="Calibri"/>
          <w:sz w:val="22"/>
          <w:szCs w:val="22"/>
        </w:rPr>
        <w:t xml:space="preserve">The campaign is built on a diverse, global base.  It ranges from small community based </w:t>
      </w:r>
      <w:proofErr w:type="spellStart"/>
      <w:r w:rsidRPr="00A26F10">
        <w:rPr>
          <w:rFonts w:asciiTheme="minorHAnsi" w:hAnsiTheme="minorHAnsi" w:cs="Calibri"/>
          <w:sz w:val="22"/>
          <w:szCs w:val="22"/>
        </w:rPr>
        <w:t>organisations</w:t>
      </w:r>
      <w:proofErr w:type="spellEnd"/>
      <w:r w:rsidRPr="00A26F10">
        <w:rPr>
          <w:rFonts w:asciiTheme="minorHAnsi" w:hAnsiTheme="minorHAnsi" w:cs="Calibri"/>
          <w:sz w:val="22"/>
          <w:szCs w:val="22"/>
        </w:rPr>
        <w:t xml:space="preserve"> to international NGOs, academics and trade unions.    A founding principle of the campaign is that it is partnership between civil society </w:t>
      </w:r>
      <w:proofErr w:type="spellStart"/>
      <w:r w:rsidRPr="00A26F10">
        <w:rPr>
          <w:rFonts w:asciiTheme="minorHAnsi" w:hAnsiTheme="minorHAnsi" w:cs="Calibri"/>
          <w:sz w:val="22"/>
          <w:szCs w:val="22"/>
        </w:rPr>
        <w:t>organisations</w:t>
      </w:r>
      <w:proofErr w:type="spellEnd"/>
      <w:r w:rsidRPr="00A26F10">
        <w:rPr>
          <w:rFonts w:asciiTheme="minorHAnsi" w:hAnsiTheme="minorHAnsi" w:cs="Calibri"/>
          <w:sz w:val="22"/>
          <w:szCs w:val="22"/>
        </w:rPr>
        <w:t xml:space="preserve"> from the ‘North’ and the ‘South’ – bringing together groups from developing, emerging and developed economies.</w:t>
      </w:r>
    </w:p>
    <w:p w:rsidR="00DB4750" w:rsidRPr="00A26F10" w:rsidRDefault="00DB4750" w:rsidP="00DB4750">
      <w:pPr>
        <w:jc w:val="both"/>
        <w:rPr>
          <w:rFonts w:asciiTheme="minorHAnsi" w:hAnsiTheme="minorHAnsi" w:cs="Calibri"/>
          <w:sz w:val="22"/>
          <w:szCs w:val="22"/>
        </w:rPr>
      </w:pPr>
    </w:p>
    <w:p w:rsidR="00DB4750" w:rsidRPr="00A26F10" w:rsidRDefault="00DB4750" w:rsidP="00DB4750">
      <w:pPr>
        <w:jc w:val="both"/>
        <w:rPr>
          <w:rFonts w:asciiTheme="minorHAnsi" w:hAnsiTheme="minorHAnsi" w:cs="Calibri"/>
          <w:sz w:val="22"/>
          <w:szCs w:val="22"/>
        </w:rPr>
      </w:pPr>
      <w:r w:rsidRPr="00A26F10">
        <w:rPr>
          <w:rFonts w:asciiTheme="minorHAnsi" w:hAnsiTheme="minorHAnsi" w:cs="Calibri"/>
          <w:sz w:val="22"/>
          <w:szCs w:val="22"/>
        </w:rPr>
        <w:t xml:space="preserve">Whilst participating </w:t>
      </w:r>
      <w:proofErr w:type="spellStart"/>
      <w:r w:rsidRPr="00A26F10">
        <w:rPr>
          <w:rFonts w:asciiTheme="minorHAnsi" w:hAnsiTheme="minorHAnsi" w:cs="Calibri"/>
          <w:sz w:val="22"/>
          <w:szCs w:val="22"/>
        </w:rPr>
        <w:t>organisations</w:t>
      </w:r>
      <w:proofErr w:type="spellEnd"/>
      <w:r w:rsidRPr="00A26F10">
        <w:rPr>
          <w:rFonts w:asciiTheme="minorHAnsi" w:hAnsiTheme="minorHAnsi" w:cs="Calibri"/>
          <w:sz w:val="22"/>
          <w:szCs w:val="22"/>
        </w:rPr>
        <w:t xml:space="preserve"> have a range of views regarding the content of a post-2015 framework, </w:t>
      </w:r>
      <w:r w:rsidRPr="00A26F10">
        <w:rPr>
          <w:rFonts w:asciiTheme="minorHAnsi" w:hAnsiTheme="minorHAnsi" w:cs="Calibri"/>
          <w:b/>
          <w:color w:val="C00000"/>
          <w:sz w:val="22"/>
          <w:szCs w:val="22"/>
        </w:rPr>
        <w:t>Beyond 2015</w:t>
      </w:r>
      <w:r w:rsidRPr="00A26F10">
        <w:rPr>
          <w:rFonts w:asciiTheme="minorHAnsi" w:hAnsiTheme="minorHAnsi" w:cs="Calibri"/>
          <w:sz w:val="22"/>
          <w:szCs w:val="22"/>
        </w:rPr>
        <w:t xml:space="preserve"> unites in campaigning for the following outcome: </w:t>
      </w:r>
    </w:p>
    <w:p w:rsidR="00DB4750" w:rsidRPr="00A26F10" w:rsidRDefault="00DB4750" w:rsidP="00DB4750">
      <w:pPr>
        <w:jc w:val="both"/>
        <w:rPr>
          <w:rFonts w:asciiTheme="minorHAnsi" w:hAnsiTheme="minorHAnsi" w:cs="Calibri"/>
          <w:b/>
          <w:i/>
          <w:sz w:val="22"/>
          <w:szCs w:val="22"/>
          <w:u w:val="single"/>
        </w:rPr>
      </w:pPr>
    </w:p>
    <w:p w:rsidR="00DB4750" w:rsidRPr="00A26F10" w:rsidRDefault="00DB4750" w:rsidP="00DB4750">
      <w:pPr>
        <w:numPr>
          <w:ilvl w:val="0"/>
          <w:numId w:val="15"/>
        </w:numPr>
        <w:jc w:val="both"/>
        <w:rPr>
          <w:rFonts w:asciiTheme="minorHAnsi" w:hAnsiTheme="minorHAnsi" w:cs="Calibri"/>
          <w:sz w:val="22"/>
          <w:szCs w:val="22"/>
        </w:rPr>
      </w:pPr>
      <w:r w:rsidRPr="00A26F10">
        <w:rPr>
          <w:rFonts w:asciiTheme="minorHAnsi" w:hAnsiTheme="minorHAnsi" w:cs="Calibri"/>
          <w:sz w:val="22"/>
          <w:szCs w:val="22"/>
        </w:rPr>
        <w:t>A global overarching cross-thematic framework succeeds the Millennium Development Goals, reflecting Beyond 2015’s policy positions.</w:t>
      </w:r>
    </w:p>
    <w:p w:rsidR="00DB4750" w:rsidRDefault="00DB4750" w:rsidP="00DB4750">
      <w:pPr>
        <w:numPr>
          <w:ilvl w:val="0"/>
          <w:numId w:val="15"/>
        </w:numPr>
        <w:jc w:val="both"/>
        <w:rPr>
          <w:rFonts w:asciiTheme="minorHAnsi" w:hAnsiTheme="minorHAnsi" w:cs="Calibri"/>
          <w:sz w:val="22"/>
          <w:szCs w:val="22"/>
        </w:rPr>
      </w:pPr>
      <w:r w:rsidRPr="00A26F10">
        <w:rPr>
          <w:rFonts w:asciiTheme="minorHAnsi" w:hAnsiTheme="minorHAnsi" w:cs="Calibri"/>
          <w:sz w:val="22"/>
          <w:szCs w:val="22"/>
        </w:rPr>
        <w:t xml:space="preserve">The process of developing this framework is participatory, inclusive and responsive to voices of those directly affected by poverty and injustice. </w:t>
      </w:r>
    </w:p>
    <w:p w:rsidR="00116DD1" w:rsidRDefault="00116DD1" w:rsidP="00116DD1">
      <w:pPr>
        <w:jc w:val="both"/>
        <w:rPr>
          <w:rFonts w:cs="Calibri"/>
        </w:rPr>
      </w:pPr>
    </w:p>
    <w:p w:rsidR="00116DD1" w:rsidRPr="00A26F10" w:rsidRDefault="00116DD1" w:rsidP="00116DD1">
      <w:pPr>
        <w:jc w:val="both"/>
        <w:rPr>
          <w:rFonts w:asciiTheme="minorHAnsi" w:hAnsiTheme="minorHAnsi" w:cs="Calibri"/>
          <w:sz w:val="22"/>
          <w:szCs w:val="22"/>
        </w:rPr>
      </w:pPr>
      <w:r w:rsidRPr="00116DD1">
        <w:rPr>
          <w:rFonts w:asciiTheme="minorHAnsi" w:hAnsiTheme="minorHAnsi" w:cs="Calibri"/>
          <w:sz w:val="22"/>
          <w:szCs w:val="22"/>
        </w:rPr>
        <w:t xml:space="preserve">The current project </w:t>
      </w:r>
      <w:r w:rsidR="00274928">
        <w:rPr>
          <w:rFonts w:asciiTheme="minorHAnsi" w:hAnsiTheme="minorHAnsi" w:cs="Calibri"/>
          <w:sz w:val="22"/>
          <w:szCs w:val="22"/>
        </w:rPr>
        <w:t>will</w:t>
      </w:r>
      <w:r w:rsidR="00274928" w:rsidRPr="00116DD1">
        <w:rPr>
          <w:rFonts w:asciiTheme="minorHAnsi" w:hAnsiTheme="minorHAnsi" w:cs="Calibri"/>
          <w:sz w:val="22"/>
          <w:szCs w:val="22"/>
        </w:rPr>
        <w:t xml:space="preserve"> </w:t>
      </w:r>
      <w:r w:rsidRPr="00116DD1">
        <w:rPr>
          <w:rFonts w:asciiTheme="minorHAnsi" w:hAnsiTheme="minorHAnsi" w:cs="Calibri"/>
          <w:sz w:val="22"/>
          <w:szCs w:val="22"/>
        </w:rPr>
        <w:t xml:space="preserve">ensure that the gaps in coordination within Beyond 2015 are filled for the remainder of the campaign, and that participating </w:t>
      </w:r>
      <w:proofErr w:type="spellStart"/>
      <w:r w:rsidRPr="00116DD1">
        <w:rPr>
          <w:rFonts w:asciiTheme="minorHAnsi" w:hAnsiTheme="minorHAnsi" w:cs="Calibri"/>
          <w:sz w:val="22"/>
          <w:szCs w:val="22"/>
        </w:rPr>
        <w:t>organisations</w:t>
      </w:r>
      <w:proofErr w:type="spellEnd"/>
      <w:r w:rsidRPr="00116DD1">
        <w:rPr>
          <w:rFonts w:asciiTheme="minorHAnsi" w:hAnsiTheme="minorHAnsi" w:cs="Calibri"/>
          <w:sz w:val="22"/>
          <w:szCs w:val="22"/>
        </w:rPr>
        <w:t xml:space="preserve"> </w:t>
      </w:r>
      <w:r w:rsidR="00274928">
        <w:rPr>
          <w:rFonts w:asciiTheme="minorHAnsi" w:hAnsiTheme="minorHAnsi" w:cs="Calibri"/>
          <w:sz w:val="22"/>
          <w:szCs w:val="22"/>
        </w:rPr>
        <w:t>will</w:t>
      </w:r>
      <w:r w:rsidR="00274928" w:rsidRPr="00116DD1">
        <w:rPr>
          <w:rFonts w:asciiTheme="minorHAnsi" w:hAnsiTheme="minorHAnsi" w:cs="Calibri"/>
          <w:sz w:val="22"/>
          <w:szCs w:val="22"/>
        </w:rPr>
        <w:t xml:space="preserve"> </w:t>
      </w:r>
      <w:r w:rsidRPr="00116DD1">
        <w:rPr>
          <w:rFonts w:asciiTheme="minorHAnsi" w:hAnsiTheme="minorHAnsi" w:cs="Calibri"/>
          <w:sz w:val="22"/>
          <w:szCs w:val="22"/>
        </w:rPr>
        <w:t xml:space="preserve">be supported to make a meaningful and sustained contribution to the national, regional and global decision making process for the post-2015 agenda. This </w:t>
      </w:r>
      <w:r w:rsidR="00274928">
        <w:rPr>
          <w:rFonts w:asciiTheme="minorHAnsi" w:hAnsiTheme="minorHAnsi" w:cs="Calibri"/>
          <w:sz w:val="22"/>
          <w:szCs w:val="22"/>
        </w:rPr>
        <w:t>will</w:t>
      </w:r>
      <w:r w:rsidR="00274928" w:rsidRPr="00116DD1">
        <w:rPr>
          <w:rFonts w:asciiTheme="minorHAnsi" w:hAnsiTheme="minorHAnsi" w:cs="Calibri"/>
          <w:sz w:val="22"/>
          <w:szCs w:val="22"/>
        </w:rPr>
        <w:t xml:space="preserve"> </w:t>
      </w:r>
      <w:r w:rsidRPr="00116DD1">
        <w:rPr>
          <w:rFonts w:asciiTheme="minorHAnsi" w:hAnsiTheme="minorHAnsi" w:cs="Calibri"/>
          <w:sz w:val="22"/>
          <w:szCs w:val="22"/>
        </w:rPr>
        <w:t>be done in collaboration with key partners: Participate, IFP and CAN international.</w:t>
      </w:r>
    </w:p>
    <w:p w:rsidR="00DB4750" w:rsidRPr="00EC5529" w:rsidRDefault="00DB4750" w:rsidP="00DB4750">
      <w:pPr>
        <w:pStyle w:val="Kop1"/>
        <w:ind w:left="5040" w:hanging="5040"/>
        <w:rPr>
          <w:rFonts w:asciiTheme="minorHAnsi" w:hAnsiTheme="minorHAnsi"/>
          <w:color w:val="C00000"/>
          <w:sz w:val="22"/>
          <w:szCs w:val="22"/>
          <w:u w:val="single"/>
        </w:rPr>
      </w:pPr>
      <w:r w:rsidRPr="00EC5529">
        <w:rPr>
          <w:rFonts w:asciiTheme="minorHAnsi" w:hAnsiTheme="minorHAnsi"/>
          <w:color w:val="C00000"/>
          <w:sz w:val="22"/>
          <w:szCs w:val="22"/>
          <w:u w:val="single"/>
        </w:rPr>
        <w:t>Part 1:  Job Profile</w:t>
      </w:r>
    </w:p>
    <w:p w:rsidR="00DB4750" w:rsidRPr="00EC5529" w:rsidRDefault="00DB4750" w:rsidP="00DB4750">
      <w:pPr>
        <w:pStyle w:val="Kop4"/>
        <w:rPr>
          <w:rFonts w:asciiTheme="minorHAnsi" w:hAnsiTheme="minorHAnsi" w:cs="Arial"/>
          <w:i w:val="0"/>
          <w:color w:val="C00000"/>
          <w:sz w:val="22"/>
          <w:szCs w:val="22"/>
        </w:rPr>
      </w:pPr>
      <w:r w:rsidRPr="00EC5529">
        <w:rPr>
          <w:rFonts w:asciiTheme="minorHAnsi" w:hAnsiTheme="minorHAnsi" w:cs="Arial"/>
          <w:i w:val="0"/>
          <w:color w:val="C00000"/>
          <w:sz w:val="22"/>
          <w:szCs w:val="22"/>
        </w:rPr>
        <w:t>1.1 MAIN PURPOSE OF JOB</w:t>
      </w:r>
    </w:p>
    <w:p w:rsidR="00DB4750" w:rsidRPr="00A26F10" w:rsidRDefault="00DB4750" w:rsidP="00DB4750">
      <w:pPr>
        <w:widowControl w:val="0"/>
        <w:numPr>
          <w:ilvl w:val="0"/>
          <w:numId w:val="14"/>
        </w:numPr>
        <w:autoSpaceDE w:val="0"/>
        <w:autoSpaceDN w:val="0"/>
        <w:adjustRightInd w:val="0"/>
        <w:rPr>
          <w:rFonts w:asciiTheme="minorHAnsi" w:hAnsiTheme="minorHAnsi" w:cs="Arial"/>
          <w:sz w:val="22"/>
          <w:szCs w:val="22"/>
        </w:rPr>
      </w:pPr>
      <w:r w:rsidRPr="00A26F10">
        <w:rPr>
          <w:rFonts w:asciiTheme="minorHAnsi" w:hAnsiTheme="minorHAnsi" w:cs="Arial"/>
          <w:sz w:val="22"/>
          <w:szCs w:val="22"/>
        </w:rPr>
        <w:t xml:space="preserve">To coordinate </w:t>
      </w:r>
      <w:r w:rsidRPr="00A26F10">
        <w:rPr>
          <w:rFonts w:asciiTheme="minorHAnsi" w:hAnsiTheme="minorHAnsi" w:cs="Calibri"/>
          <w:b/>
          <w:color w:val="C00000"/>
          <w:sz w:val="22"/>
          <w:szCs w:val="22"/>
        </w:rPr>
        <w:t>Beyond 2015’s</w:t>
      </w:r>
      <w:r w:rsidRPr="00A26F10">
        <w:rPr>
          <w:rFonts w:asciiTheme="minorHAnsi" w:hAnsiTheme="minorHAnsi" w:cs="Calibri"/>
          <w:sz w:val="22"/>
          <w:szCs w:val="22"/>
        </w:rPr>
        <w:t xml:space="preserve"> </w:t>
      </w:r>
      <w:r w:rsidR="003222E8">
        <w:rPr>
          <w:rFonts w:asciiTheme="minorHAnsi" w:hAnsiTheme="minorHAnsi" w:cs="Calibri"/>
          <w:sz w:val="22"/>
          <w:szCs w:val="22"/>
        </w:rPr>
        <w:t xml:space="preserve">and partners </w:t>
      </w:r>
      <w:r w:rsidRPr="00A26F10">
        <w:rPr>
          <w:rFonts w:asciiTheme="minorHAnsi" w:hAnsiTheme="minorHAnsi" w:cs="Arial"/>
          <w:sz w:val="22"/>
          <w:szCs w:val="22"/>
        </w:rPr>
        <w:t>regional advocacy</w:t>
      </w:r>
      <w:r w:rsidR="003222E8">
        <w:rPr>
          <w:rFonts w:asciiTheme="minorHAnsi" w:hAnsiTheme="minorHAnsi" w:cs="Arial"/>
          <w:sz w:val="22"/>
          <w:szCs w:val="22"/>
        </w:rPr>
        <w:t xml:space="preserve"> within the joint project</w:t>
      </w:r>
      <w:r w:rsidR="00E41B47" w:rsidRPr="00A26F10">
        <w:rPr>
          <w:rFonts w:asciiTheme="minorHAnsi" w:hAnsiTheme="minorHAnsi" w:cs="Arial"/>
          <w:sz w:val="22"/>
          <w:szCs w:val="22"/>
        </w:rPr>
        <w:t>,</w:t>
      </w:r>
      <w:r w:rsidRPr="00A26F10">
        <w:rPr>
          <w:rFonts w:asciiTheme="minorHAnsi" w:hAnsiTheme="minorHAnsi" w:cs="Arial"/>
          <w:sz w:val="22"/>
          <w:szCs w:val="22"/>
        </w:rPr>
        <w:t xml:space="preserve"> to ensure effective and coordinated advocacy work across the countries</w:t>
      </w:r>
      <w:r w:rsidR="00E41B47" w:rsidRPr="00A26F10">
        <w:rPr>
          <w:rFonts w:asciiTheme="minorHAnsi" w:hAnsiTheme="minorHAnsi" w:cs="Arial"/>
          <w:sz w:val="22"/>
          <w:szCs w:val="22"/>
        </w:rPr>
        <w:t xml:space="preserve"> </w:t>
      </w:r>
      <w:proofErr w:type="spellStart"/>
      <w:r w:rsidR="00E41B47" w:rsidRPr="00A26F10">
        <w:rPr>
          <w:rFonts w:asciiTheme="minorHAnsi" w:hAnsiTheme="minorHAnsi" w:cs="Arial"/>
          <w:sz w:val="22"/>
          <w:szCs w:val="22"/>
        </w:rPr>
        <w:t>prioritised</w:t>
      </w:r>
      <w:proofErr w:type="spellEnd"/>
      <w:r w:rsidR="00E41B47" w:rsidRPr="00A26F10">
        <w:rPr>
          <w:rFonts w:asciiTheme="minorHAnsi" w:hAnsiTheme="minorHAnsi" w:cs="Arial"/>
          <w:sz w:val="22"/>
          <w:szCs w:val="22"/>
        </w:rPr>
        <w:t xml:space="preserve"> in the project and to ensure all </w:t>
      </w:r>
      <w:proofErr w:type="spellStart"/>
      <w:r w:rsidR="00E41B47" w:rsidRPr="00A26F10">
        <w:rPr>
          <w:rFonts w:asciiTheme="minorHAnsi" w:hAnsiTheme="minorHAnsi" w:cs="Arial"/>
          <w:sz w:val="22"/>
          <w:szCs w:val="22"/>
        </w:rPr>
        <w:t>organisations</w:t>
      </w:r>
      <w:proofErr w:type="spellEnd"/>
      <w:r w:rsidR="00E41B47" w:rsidRPr="00A26F10">
        <w:rPr>
          <w:rFonts w:asciiTheme="minorHAnsi" w:hAnsiTheme="minorHAnsi" w:cs="Arial"/>
          <w:sz w:val="22"/>
          <w:szCs w:val="22"/>
        </w:rPr>
        <w:t xml:space="preserve"> participating in </w:t>
      </w:r>
      <w:r w:rsidR="00274928">
        <w:rPr>
          <w:rFonts w:asciiTheme="minorHAnsi" w:hAnsiTheme="minorHAnsi" w:cs="Calibri"/>
          <w:b/>
          <w:color w:val="C00000"/>
          <w:sz w:val="22"/>
          <w:szCs w:val="22"/>
        </w:rPr>
        <w:t xml:space="preserve">Beyond 2015 </w:t>
      </w:r>
      <w:r w:rsidR="00E41B47" w:rsidRPr="00A26F10">
        <w:rPr>
          <w:rFonts w:asciiTheme="minorHAnsi" w:hAnsiTheme="minorHAnsi" w:cs="Arial"/>
          <w:sz w:val="22"/>
          <w:szCs w:val="22"/>
        </w:rPr>
        <w:t xml:space="preserve">in the region are able to fully participate in the campaign. </w:t>
      </w:r>
    </w:p>
    <w:p w:rsidR="00E41B47" w:rsidRPr="00EC5529" w:rsidRDefault="00E41B47" w:rsidP="00E41B47">
      <w:pPr>
        <w:pStyle w:val="Kop4"/>
        <w:rPr>
          <w:rFonts w:asciiTheme="minorHAnsi" w:hAnsiTheme="minorHAnsi" w:cs="Arial"/>
          <w:i w:val="0"/>
          <w:color w:val="C00000"/>
          <w:sz w:val="22"/>
          <w:szCs w:val="22"/>
        </w:rPr>
      </w:pPr>
      <w:r w:rsidRPr="00EC5529">
        <w:rPr>
          <w:rFonts w:asciiTheme="minorHAnsi" w:hAnsiTheme="minorHAnsi" w:cs="Arial"/>
          <w:i w:val="0"/>
          <w:color w:val="C00000"/>
          <w:sz w:val="22"/>
          <w:szCs w:val="22"/>
        </w:rPr>
        <w:t>1.2 SCOPE OF JOB</w:t>
      </w:r>
    </w:p>
    <w:p w:rsidR="006B06E3" w:rsidRPr="00EC5529" w:rsidRDefault="006B06E3" w:rsidP="006B06E3">
      <w:pPr>
        <w:widowControl w:val="0"/>
        <w:numPr>
          <w:ilvl w:val="0"/>
          <w:numId w:val="16"/>
        </w:numPr>
        <w:autoSpaceDE w:val="0"/>
        <w:autoSpaceDN w:val="0"/>
        <w:adjustRightInd w:val="0"/>
        <w:rPr>
          <w:rFonts w:asciiTheme="minorHAnsi" w:hAnsiTheme="minorHAnsi" w:cs="Arial"/>
          <w:sz w:val="22"/>
          <w:szCs w:val="22"/>
        </w:rPr>
      </w:pPr>
      <w:r w:rsidRPr="00EC5529">
        <w:rPr>
          <w:rFonts w:asciiTheme="minorHAnsi" w:hAnsiTheme="minorHAnsi" w:cs="Arial"/>
          <w:sz w:val="22"/>
          <w:szCs w:val="22"/>
        </w:rPr>
        <w:t xml:space="preserve">Responsible for </w:t>
      </w:r>
      <w:proofErr w:type="spellStart"/>
      <w:r w:rsidRPr="00EC5529">
        <w:rPr>
          <w:rFonts w:asciiTheme="minorHAnsi" w:hAnsiTheme="minorHAnsi" w:cs="Arial"/>
          <w:sz w:val="22"/>
          <w:szCs w:val="22"/>
        </w:rPr>
        <w:t>organising</w:t>
      </w:r>
      <w:proofErr w:type="spellEnd"/>
      <w:r w:rsidRPr="00EC5529">
        <w:rPr>
          <w:rFonts w:asciiTheme="minorHAnsi" w:hAnsiTheme="minorHAnsi" w:cs="Arial"/>
          <w:sz w:val="22"/>
          <w:szCs w:val="22"/>
        </w:rPr>
        <w:t xml:space="preserve"> and supporting a regional </w:t>
      </w:r>
      <w:r w:rsidR="003222E8">
        <w:rPr>
          <w:rFonts w:asciiTheme="minorHAnsi" w:hAnsiTheme="minorHAnsi" w:cs="Arial"/>
          <w:sz w:val="22"/>
          <w:szCs w:val="22"/>
        </w:rPr>
        <w:t>coordination group</w:t>
      </w:r>
    </w:p>
    <w:p w:rsidR="00E41B47" w:rsidRPr="00A26F10" w:rsidRDefault="00E41B47" w:rsidP="00E41B47">
      <w:pPr>
        <w:widowControl w:val="0"/>
        <w:numPr>
          <w:ilvl w:val="0"/>
          <w:numId w:val="16"/>
        </w:numPr>
        <w:autoSpaceDE w:val="0"/>
        <w:autoSpaceDN w:val="0"/>
        <w:adjustRightInd w:val="0"/>
        <w:rPr>
          <w:rFonts w:asciiTheme="minorHAnsi" w:hAnsiTheme="minorHAnsi" w:cs="Arial"/>
          <w:sz w:val="22"/>
          <w:szCs w:val="22"/>
        </w:rPr>
      </w:pPr>
      <w:r w:rsidRPr="00A26F10">
        <w:rPr>
          <w:rFonts w:asciiTheme="minorHAnsi" w:hAnsiTheme="minorHAnsi" w:cs="Arial"/>
          <w:sz w:val="22"/>
          <w:szCs w:val="22"/>
        </w:rPr>
        <w:t>Responsible for information exchange and analysis within the region</w:t>
      </w:r>
    </w:p>
    <w:p w:rsidR="00E41B47" w:rsidRPr="00A26F10" w:rsidRDefault="00E41B47" w:rsidP="00E41B47">
      <w:pPr>
        <w:widowControl w:val="0"/>
        <w:numPr>
          <w:ilvl w:val="0"/>
          <w:numId w:val="16"/>
        </w:numPr>
        <w:autoSpaceDE w:val="0"/>
        <w:autoSpaceDN w:val="0"/>
        <w:adjustRightInd w:val="0"/>
        <w:rPr>
          <w:rFonts w:asciiTheme="minorHAnsi" w:hAnsiTheme="minorHAnsi" w:cs="Arial"/>
          <w:sz w:val="22"/>
          <w:szCs w:val="22"/>
        </w:rPr>
      </w:pPr>
      <w:r w:rsidRPr="00A26F10">
        <w:rPr>
          <w:rFonts w:asciiTheme="minorHAnsi" w:hAnsiTheme="minorHAnsi" w:cs="Arial"/>
          <w:sz w:val="22"/>
          <w:szCs w:val="22"/>
        </w:rPr>
        <w:t xml:space="preserve">Responsible for outreach and communication within the region, specifically with participating </w:t>
      </w:r>
      <w:r w:rsidR="003222E8" w:rsidRPr="00A26F10">
        <w:rPr>
          <w:rFonts w:asciiTheme="minorHAnsi" w:hAnsiTheme="minorHAnsi" w:cs="Arial"/>
          <w:sz w:val="22"/>
          <w:szCs w:val="22"/>
        </w:rPr>
        <w:t>organizations</w:t>
      </w:r>
      <w:r w:rsidRPr="00A26F10">
        <w:rPr>
          <w:rFonts w:asciiTheme="minorHAnsi" w:hAnsiTheme="minorHAnsi" w:cs="Arial"/>
          <w:sz w:val="22"/>
          <w:szCs w:val="22"/>
        </w:rPr>
        <w:t xml:space="preserve"> of </w:t>
      </w:r>
      <w:r w:rsidR="00274928">
        <w:rPr>
          <w:rFonts w:asciiTheme="minorHAnsi" w:hAnsiTheme="minorHAnsi" w:cs="Calibri"/>
          <w:b/>
          <w:color w:val="C00000"/>
          <w:sz w:val="22"/>
          <w:szCs w:val="22"/>
        </w:rPr>
        <w:t>Beyond 2015</w:t>
      </w:r>
      <w:r w:rsidR="00274928" w:rsidRPr="00A26F10">
        <w:rPr>
          <w:rFonts w:asciiTheme="minorHAnsi" w:hAnsiTheme="minorHAnsi" w:cs="Calibri"/>
          <w:sz w:val="22"/>
          <w:szCs w:val="22"/>
        </w:rPr>
        <w:t xml:space="preserve"> </w:t>
      </w:r>
      <w:r w:rsidR="003222E8">
        <w:rPr>
          <w:rFonts w:asciiTheme="minorHAnsi" w:hAnsiTheme="minorHAnsi" w:cs="Arial"/>
          <w:sz w:val="22"/>
          <w:szCs w:val="22"/>
        </w:rPr>
        <w:t>and of other partners involved in the joint project</w:t>
      </w:r>
    </w:p>
    <w:p w:rsidR="00E41B47" w:rsidRPr="00A26F10" w:rsidRDefault="00E41B47" w:rsidP="00E41B47">
      <w:pPr>
        <w:widowControl w:val="0"/>
        <w:numPr>
          <w:ilvl w:val="0"/>
          <w:numId w:val="16"/>
        </w:numPr>
        <w:autoSpaceDE w:val="0"/>
        <w:autoSpaceDN w:val="0"/>
        <w:adjustRightInd w:val="0"/>
        <w:rPr>
          <w:rFonts w:asciiTheme="minorHAnsi" w:hAnsiTheme="minorHAnsi" w:cs="Arial"/>
          <w:sz w:val="22"/>
          <w:szCs w:val="22"/>
        </w:rPr>
      </w:pPr>
      <w:r w:rsidRPr="00A26F10">
        <w:rPr>
          <w:rFonts w:asciiTheme="minorHAnsi" w:hAnsiTheme="minorHAnsi" w:cs="Arial"/>
          <w:sz w:val="22"/>
          <w:szCs w:val="22"/>
        </w:rPr>
        <w:t xml:space="preserve">Responsible for ongoing regional coordination of participating </w:t>
      </w:r>
      <w:proofErr w:type="spellStart"/>
      <w:r w:rsidRPr="00A26F10">
        <w:rPr>
          <w:rFonts w:asciiTheme="minorHAnsi" w:hAnsiTheme="minorHAnsi" w:cs="Arial"/>
          <w:sz w:val="22"/>
          <w:szCs w:val="22"/>
        </w:rPr>
        <w:t>organisations</w:t>
      </w:r>
      <w:proofErr w:type="spellEnd"/>
      <w:r w:rsidRPr="00A26F10">
        <w:rPr>
          <w:rFonts w:asciiTheme="minorHAnsi" w:hAnsiTheme="minorHAnsi" w:cs="Arial"/>
          <w:sz w:val="22"/>
          <w:szCs w:val="22"/>
        </w:rPr>
        <w:t xml:space="preserve"> of </w:t>
      </w:r>
      <w:r w:rsidR="00274928" w:rsidRPr="00A26F10">
        <w:rPr>
          <w:rFonts w:asciiTheme="minorHAnsi" w:hAnsiTheme="minorHAnsi" w:cs="Calibri"/>
          <w:b/>
          <w:color w:val="C00000"/>
          <w:sz w:val="22"/>
          <w:szCs w:val="22"/>
        </w:rPr>
        <w:t xml:space="preserve">Beyond </w:t>
      </w:r>
      <w:r w:rsidR="00274928">
        <w:rPr>
          <w:rFonts w:asciiTheme="minorHAnsi" w:hAnsiTheme="minorHAnsi" w:cs="Calibri"/>
          <w:b/>
          <w:color w:val="C00000"/>
          <w:sz w:val="22"/>
          <w:szCs w:val="22"/>
        </w:rPr>
        <w:t xml:space="preserve">2015 </w:t>
      </w:r>
      <w:r w:rsidR="003222E8">
        <w:rPr>
          <w:rFonts w:asciiTheme="minorHAnsi" w:hAnsiTheme="minorHAnsi" w:cs="Arial"/>
          <w:sz w:val="22"/>
          <w:szCs w:val="22"/>
        </w:rPr>
        <w:t>and of other partners involved in the joint project</w:t>
      </w:r>
      <w:r w:rsidRPr="00A26F10">
        <w:rPr>
          <w:rFonts w:asciiTheme="minorHAnsi" w:hAnsiTheme="minorHAnsi" w:cs="Arial"/>
          <w:sz w:val="22"/>
          <w:szCs w:val="22"/>
        </w:rPr>
        <w:t xml:space="preserve">, with a specific focus on the lead agencies within priority countries. </w:t>
      </w:r>
    </w:p>
    <w:p w:rsidR="003222E8" w:rsidRDefault="00A26F10" w:rsidP="00184017">
      <w:pPr>
        <w:widowControl w:val="0"/>
        <w:numPr>
          <w:ilvl w:val="0"/>
          <w:numId w:val="16"/>
        </w:numPr>
        <w:autoSpaceDE w:val="0"/>
        <w:autoSpaceDN w:val="0"/>
        <w:adjustRightInd w:val="0"/>
        <w:rPr>
          <w:rFonts w:asciiTheme="minorHAnsi" w:hAnsiTheme="minorHAnsi" w:cs="Arial"/>
          <w:sz w:val="22"/>
          <w:szCs w:val="22"/>
        </w:rPr>
      </w:pPr>
      <w:r w:rsidRPr="003222E8">
        <w:rPr>
          <w:rFonts w:asciiTheme="minorHAnsi" w:hAnsiTheme="minorHAnsi" w:cs="Arial"/>
          <w:sz w:val="22"/>
          <w:szCs w:val="22"/>
        </w:rPr>
        <w:t xml:space="preserve">Responsible for creating and coordinating political dialogue on the post-2015 agenda with </w:t>
      </w:r>
      <w:r w:rsidRPr="003222E8">
        <w:rPr>
          <w:rFonts w:asciiTheme="minorHAnsi" w:hAnsiTheme="minorHAnsi" w:cs="Arial"/>
          <w:sz w:val="22"/>
          <w:szCs w:val="22"/>
        </w:rPr>
        <w:lastRenderedPageBreak/>
        <w:t xml:space="preserve">relevant regional decision making bodies </w:t>
      </w:r>
    </w:p>
    <w:p w:rsidR="005E0DC6" w:rsidRDefault="005E0DC6" w:rsidP="00184017">
      <w:pPr>
        <w:widowControl w:val="0"/>
        <w:numPr>
          <w:ilvl w:val="0"/>
          <w:numId w:val="16"/>
        </w:numPr>
        <w:autoSpaceDE w:val="0"/>
        <w:autoSpaceDN w:val="0"/>
        <w:adjustRightInd w:val="0"/>
        <w:rPr>
          <w:rFonts w:asciiTheme="minorHAnsi" w:hAnsiTheme="minorHAnsi" w:cs="Arial"/>
          <w:sz w:val="22"/>
          <w:szCs w:val="22"/>
        </w:rPr>
      </w:pPr>
      <w:r w:rsidRPr="003222E8">
        <w:rPr>
          <w:rFonts w:asciiTheme="minorHAnsi" w:hAnsiTheme="minorHAnsi" w:cs="Arial"/>
          <w:sz w:val="22"/>
          <w:szCs w:val="22"/>
        </w:rPr>
        <w:t xml:space="preserve">Responsible for </w:t>
      </w:r>
      <w:r w:rsidR="00274928">
        <w:rPr>
          <w:rFonts w:asciiTheme="minorHAnsi" w:hAnsiTheme="minorHAnsi" w:cs="Arial"/>
          <w:sz w:val="22"/>
          <w:szCs w:val="22"/>
        </w:rPr>
        <w:t>participating in</w:t>
      </w:r>
      <w:r w:rsidR="00274928" w:rsidRPr="003222E8">
        <w:rPr>
          <w:rFonts w:asciiTheme="minorHAnsi" w:hAnsiTheme="minorHAnsi" w:cs="Arial"/>
          <w:sz w:val="22"/>
          <w:szCs w:val="22"/>
        </w:rPr>
        <w:t xml:space="preserve"> </w:t>
      </w:r>
      <w:r w:rsidRPr="003222E8">
        <w:rPr>
          <w:rFonts w:asciiTheme="minorHAnsi" w:hAnsiTheme="minorHAnsi" w:cs="Arial"/>
          <w:sz w:val="22"/>
          <w:szCs w:val="22"/>
        </w:rPr>
        <w:t>inter-regional exchange</w:t>
      </w:r>
    </w:p>
    <w:p w:rsidR="007F3998" w:rsidRDefault="007F3998" w:rsidP="00A26F10">
      <w:pPr>
        <w:rPr>
          <w:rFonts w:asciiTheme="minorHAnsi" w:hAnsiTheme="minorHAnsi" w:cs="Arial"/>
          <w:b/>
          <w:color w:val="C00000"/>
          <w:sz w:val="22"/>
          <w:szCs w:val="22"/>
        </w:rPr>
      </w:pPr>
    </w:p>
    <w:p w:rsidR="00F220F8" w:rsidRDefault="00F220F8" w:rsidP="00A26F10">
      <w:pPr>
        <w:rPr>
          <w:rFonts w:asciiTheme="minorHAnsi" w:hAnsiTheme="minorHAnsi" w:cs="Arial"/>
          <w:b/>
          <w:color w:val="C00000"/>
          <w:sz w:val="22"/>
          <w:szCs w:val="22"/>
        </w:rPr>
      </w:pPr>
    </w:p>
    <w:p w:rsidR="00A26F10" w:rsidRPr="00A26F10" w:rsidRDefault="00A26F10" w:rsidP="00A26F10">
      <w:pPr>
        <w:rPr>
          <w:rFonts w:asciiTheme="minorHAnsi" w:hAnsiTheme="minorHAnsi" w:cs="Arial"/>
          <w:b/>
          <w:color w:val="C00000"/>
          <w:sz w:val="22"/>
          <w:szCs w:val="22"/>
        </w:rPr>
      </w:pPr>
      <w:r w:rsidRPr="00A26F10">
        <w:rPr>
          <w:rFonts w:asciiTheme="minorHAnsi" w:hAnsiTheme="minorHAnsi" w:cs="Arial"/>
          <w:b/>
          <w:color w:val="C00000"/>
          <w:sz w:val="22"/>
          <w:szCs w:val="22"/>
        </w:rPr>
        <w:t>Part 2:  DUTIES AND RESPONSIBILITIES</w:t>
      </w:r>
    </w:p>
    <w:p w:rsidR="007F3998" w:rsidRDefault="007F3998" w:rsidP="007F3998">
      <w:pPr>
        <w:rPr>
          <w:rFonts w:asciiTheme="minorHAnsi" w:hAnsiTheme="minorHAnsi"/>
          <w:b/>
          <w:color w:val="C00000"/>
          <w:sz w:val="22"/>
          <w:szCs w:val="22"/>
        </w:rPr>
      </w:pPr>
    </w:p>
    <w:p w:rsidR="007F3998" w:rsidRDefault="007F3998" w:rsidP="007F3998">
      <w:pPr>
        <w:rPr>
          <w:rFonts w:asciiTheme="minorHAnsi" w:hAnsiTheme="minorHAnsi"/>
          <w:b/>
          <w:color w:val="C00000"/>
          <w:sz w:val="22"/>
          <w:szCs w:val="22"/>
        </w:rPr>
      </w:pPr>
    </w:p>
    <w:p w:rsidR="007F3998" w:rsidRPr="00EC5529" w:rsidRDefault="007F3998" w:rsidP="007F3998">
      <w:pPr>
        <w:rPr>
          <w:rFonts w:asciiTheme="minorHAnsi" w:hAnsiTheme="minorHAnsi"/>
          <w:b/>
          <w:color w:val="C00000"/>
          <w:sz w:val="22"/>
          <w:szCs w:val="22"/>
        </w:rPr>
      </w:pPr>
      <w:r w:rsidRPr="00EC5529">
        <w:rPr>
          <w:rFonts w:asciiTheme="minorHAnsi" w:hAnsiTheme="minorHAnsi"/>
          <w:b/>
          <w:color w:val="C00000"/>
          <w:sz w:val="22"/>
          <w:szCs w:val="22"/>
        </w:rPr>
        <w:t xml:space="preserve">2.1 Regional </w:t>
      </w:r>
      <w:r>
        <w:rPr>
          <w:rFonts w:asciiTheme="minorHAnsi" w:hAnsiTheme="minorHAnsi"/>
          <w:b/>
          <w:color w:val="C00000"/>
          <w:sz w:val="22"/>
          <w:szCs w:val="22"/>
        </w:rPr>
        <w:t>coordination group</w:t>
      </w:r>
      <w:r w:rsidRPr="00EC5529">
        <w:rPr>
          <w:rFonts w:asciiTheme="minorHAnsi" w:hAnsiTheme="minorHAnsi"/>
          <w:b/>
          <w:color w:val="C00000"/>
          <w:sz w:val="22"/>
          <w:szCs w:val="22"/>
        </w:rPr>
        <w:tab/>
      </w:r>
      <w:r w:rsidRPr="00EC5529">
        <w:rPr>
          <w:rFonts w:asciiTheme="minorHAnsi" w:hAnsiTheme="minorHAnsi"/>
          <w:b/>
          <w:color w:val="C00000"/>
          <w:sz w:val="22"/>
          <w:szCs w:val="22"/>
        </w:rPr>
        <w:tab/>
      </w:r>
      <w:r w:rsidRPr="00EC5529">
        <w:rPr>
          <w:rFonts w:asciiTheme="minorHAnsi" w:hAnsiTheme="minorHAnsi"/>
          <w:b/>
          <w:color w:val="C00000"/>
          <w:sz w:val="22"/>
          <w:szCs w:val="22"/>
        </w:rPr>
        <w:tab/>
      </w:r>
      <w:r w:rsidRPr="00EC5529">
        <w:rPr>
          <w:rFonts w:asciiTheme="minorHAnsi" w:hAnsiTheme="minorHAnsi"/>
          <w:b/>
          <w:color w:val="C00000"/>
          <w:sz w:val="22"/>
          <w:szCs w:val="22"/>
        </w:rPr>
        <w:tab/>
      </w:r>
      <w:r w:rsidRPr="00EC5529">
        <w:rPr>
          <w:rFonts w:asciiTheme="minorHAnsi" w:hAnsiTheme="minorHAnsi"/>
          <w:b/>
          <w:color w:val="C00000"/>
          <w:sz w:val="22"/>
          <w:szCs w:val="22"/>
        </w:rPr>
        <w:tab/>
      </w:r>
      <w:r w:rsidRPr="00EC5529">
        <w:rPr>
          <w:rFonts w:asciiTheme="minorHAnsi" w:hAnsiTheme="minorHAnsi"/>
          <w:b/>
          <w:color w:val="C00000"/>
          <w:sz w:val="22"/>
          <w:szCs w:val="22"/>
        </w:rPr>
        <w:tab/>
      </w:r>
      <w:r w:rsidRPr="00EC5529">
        <w:rPr>
          <w:rFonts w:asciiTheme="minorHAnsi" w:hAnsiTheme="minorHAnsi"/>
          <w:b/>
          <w:color w:val="C00000"/>
          <w:sz w:val="22"/>
          <w:szCs w:val="22"/>
        </w:rPr>
        <w:tab/>
      </w:r>
      <w:r w:rsidRPr="00EC5529">
        <w:rPr>
          <w:rFonts w:asciiTheme="minorHAnsi" w:hAnsiTheme="minorHAnsi"/>
          <w:b/>
          <w:color w:val="C00000"/>
          <w:sz w:val="22"/>
          <w:szCs w:val="22"/>
        </w:rPr>
        <w:tab/>
      </w:r>
      <w:r>
        <w:rPr>
          <w:rFonts w:asciiTheme="minorHAnsi" w:hAnsiTheme="minorHAnsi"/>
          <w:b/>
          <w:color w:val="C00000"/>
          <w:sz w:val="22"/>
          <w:szCs w:val="22"/>
        </w:rPr>
        <w:t>2</w:t>
      </w:r>
      <w:r w:rsidRPr="00EC5529">
        <w:rPr>
          <w:rFonts w:asciiTheme="minorHAnsi" w:hAnsiTheme="minorHAnsi"/>
          <w:b/>
          <w:color w:val="C00000"/>
          <w:sz w:val="22"/>
          <w:szCs w:val="22"/>
        </w:rPr>
        <w:t>0%</w:t>
      </w:r>
    </w:p>
    <w:p w:rsidR="00A26F10" w:rsidRPr="00A26F10" w:rsidRDefault="00A26F10" w:rsidP="007F3998">
      <w:pPr>
        <w:pBdr>
          <w:bottom w:val="single" w:sz="12" w:space="0" w:color="auto"/>
        </w:pBdr>
        <w:rPr>
          <w:rFonts w:asciiTheme="minorHAnsi" w:hAnsiTheme="minorHAnsi"/>
          <w:b/>
          <w:color w:val="C00000"/>
          <w:sz w:val="22"/>
          <w:szCs w:val="22"/>
        </w:rPr>
      </w:pPr>
    </w:p>
    <w:p w:rsidR="00EC5529" w:rsidRDefault="00EC5529" w:rsidP="007F3998">
      <w:pPr>
        <w:rPr>
          <w:rFonts w:asciiTheme="minorHAnsi" w:hAnsiTheme="minorHAnsi"/>
          <w:sz w:val="22"/>
          <w:szCs w:val="22"/>
          <w:highlight w:val="yellow"/>
        </w:rPr>
      </w:pPr>
    </w:p>
    <w:p w:rsidR="00EC5529" w:rsidRPr="003222E8" w:rsidRDefault="00EC5529" w:rsidP="00B1628D">
      <w:pPr>
        <w:pStyle w:val="Lijstalinea"/>
        <w:numPr>
          <w:ilvl w:val="0"/>
          <w:numId w:val="22"/>
        </w:numPr>
        <w:rPr>
          <w:rFonts w:asciiTheme="minorHAnsi" w:hAnsiTheme="minorHAnsi"/>
          <w:sz w:val="22"/>
          <w:szCs w:val="22"/>
        </w:rPr>
      </w:pPr>
      <w:r w:rsidRPr="003222E8">
        <w:rPr>
          <w:rFonts w:asciiTheme="minorHAnsi" w:hAnsiTheme="minorHAnsi"/>
          <w:sz w:val="22"/>
          <w:szCs w:val="22"/>
        </w:rPr>
        <w:t>To develop</w:t>
      </w:r>
      <w:r w:rsidR="00274928">
        <w:rPr>
          <w:rFonts w:asciiTheme="minorHAnsi" w:hAnsiTheme="minorHAnsi"/>
          <w:sz w:val="22"/>
          <w:szCs w:val="22"/>
        </w:rPr>
        <w:t>,</w:t>
      </w:r>
      <w:r w:rsidRPr="003222E8">
        <w:rPr>
          <w:rFonts w:asciiTheme="minorHAnsi" w:hAnsiTheme="minorHAnsi"/>
          <w:sz w:val="22"/>
          <w:szCs w:val="22"/>
        </w:rPr>
        <w:t xml:space="preserve"> support and maintain a Regional </w:t>
      </w:r>
      <w:r w:rsidR="00274928">
        <w:rPr>
          <w:rFonts w:asciiTheme="minorHAnsi" w:hAnsiTheme="minorHAnsi" w:cs="Calibri"/>
          <w:b/>
          <w:color w:val="C00000"/>
          <w:sz w:val="22"/>
          <w:szCs w:val="22"/>
        </w:rPr>
        <w:t>Beyond 2015</w:t>
      </w:r>
      <w:r w:rsidR="00C258C8">
        <w:rPr>
          <w:rFonts w:asciiTheme="minorHAnsi" w:hAnsiTheme="minorHAnsi" w:cs="Calibri"/>
          <w:b/>
          <w:color w:val="C00000"/>
          <w:sz w:val="22"/>
          <w:szCs w:val="22"/>
        </w:rPr>
        <w:t xml:space="preserve"> </w:t>
      </w:r>
      <w:r w:rsidR="003222E8" w:rsidRPr="003222E8">
        <w:rPr>
          <w:rFonts w:asciiTheme="minorHAnsi" w:hAnsiTheme="minorHAnsi"/>
          <w:sz w:val="22"/>
          <w:szCs w:val="22"/>
        </w:rPr>
        <w:t>coordination group</w:t>
      </w:r>
      <w:r w:rsidRPr="003222E8">
        <w:rPr>
          <w:rFonts w:asciiTheme="minorHAnsi" w:hAnsiTheme="minorHAnsi"/>
          <w:sz w:val="22"/>
          <w:szCs w:val="22"/>
        </w:rPr>
        <w:t xml:space="preserve">. This includes </w:t>
      </w:r>
      <w:proofErr w:type="spellStart"/>
      <w:r w:rsidRPr="003222E8">
        <w:rPr>
          <w:rFonts w:asciiTheme="minorHAnsi" w:hAnsiTheme="minorHAnsi"/>
          <w:sz w:val="22"/>
          <w:szCs w:val="22"/>
        </w:rPr>
        <w:t>organising</w:t>
      </w:r>
      <w:proofErr w:type="spellEnd"/>
      <w:r w:rsidRPr="003222E8">
        <w:rPr>
          <w:rFonts w:asciiTheme="minorHAnsi" w:hAnsiTheme="minorHAnsi"/>
          <w:sz w:val="22"/>
          <w:szCs w:val="22"/>
        </w:rPr>
        <w:t xml:space="preserve"> meetings, events and conference calls, developing collective content positions and supporting collective advocacy work towards the relevant </w:t>
      </w:r>
      <w:r w:rsidR="00274928">
        <w:rPr>
          <w:rFonts w:asciiTheme="minorHAnsi" w:hAnsiTheme="minorHAnsi"/>
          <w:sz w:val="22"/>
          <w:szCs w:val="22"/>
        </w:rPr>
        <w:t>regional</w:t>
      </w:r>
      <w:r w:rsidR="00274928" w:rsidRPr="003222E8">
        <w:rPr>
          <w:rFonts w:asciiTheme="minorHAnsi" w:hAnsiTheme="minorHAnsi"/>
          <w:sz w:val="22"/>
          <w:szCs w:val="22"/>
        </w:rPr>
        <w:t xml:space="preserve"> </w:t>
      </w:r>
      <w:r w:rsidRPr="003222E8">
        <w:rPr>
          <w:rFonts w:asciiTheme="minorHAnsi" w:hAnsiTheme="minorHAnsi"/>
          <w:sz w:val="22"/>
          <w:szCs w:val="22"/>
        </w:rPr>
        <w:t xml:space="preserve">target. </w:t>
      </w:r>
    </w:p>
    <w:p w:rsidR="00EC5529" w:rsidRDefault="00EC5529" w:rsidP="00123E1A">
      <w:pPr>
        <w:pBdr>
          <w:bottom w:val="single" w:sz="12" w:space="1" w:color="auto"/>
        </w:pBdr>
        <w:rPr>
          <w:rFonts w:asciiTheme="minorHAnsi" w:hAnsiTheme="minorHAnsi"/>
          <w:b/>
          <w:color w:val="C00000"/>
          <w:sz w:val="22"/>
          <w:szCs w:val="22"/>
        </w:rPr>
      </w:pPr>
    </w:p>
    <w:p w:rsidR="00A26F10" w:rsidRPr="00A26F10" w:rsidRDefault="00A26F10" w:rsidP="00123E1A">
      <w:pPr>
        <w:pBdr>
          <w:bottom w:val="single" w:sz="12" w:space="1" w:color="auto"/>
        </w:pBdr>
        <w:rPr>
          <w:rFonts w:asciiTheme="minorHAnsi" w:hAnsiTheme="minorHAnsi"/>
          <w:b/>
          <w:color w:val="C00000"/>
          <w:sz w:val="22"/>
          <w:szCs w:val="22"/>
        </w:rPr>
      </w:pPr>
      <w:r w:rsidRPr="00A26F10">
        <w:rPr>
          <w:rFonts w:asciiTheme="minorHAnsi" w:hAnsiTheme="minorHAnsi"/>
          <w:b/>
          <w:color w:val="C00000"/>
          <w:sz w:val="22"/>
          <w:szCs w:val="22"/>
        </w:rPr>
        <w:t>2.</w:t>
      </w:r>
      <w:r w:rsidR="00EC5529">
        <w:rPr>
          <w:rFonts w:asciiTheme="minorHAnsi" w:hAnsiTheme="minorHAnsi"/>
          <w:b/>
          <w:color w:val="C00000"/>
          <w:sz w:val="22"/>
          <w:szCs w:val="22"/>
        </w:rPr>
        <w:t>2</w:t>
      </w:r>
      <w:r w:rsidRPr="00A26F10">
        <w:t xml:space="preserve"> </w:t>
      </w:r>
      <w:r w:rsidR="008F4531" w:rsidRPr="00A26F10">
        <w:rPr>
          <w:rFonts w:asciiTheme="minorHAnsi" w:hAnsiTheme="minorHAnsi"/>
          <w:b/>
          <w:color w:val="C00000"/>
          <w:sz w:val="22"/>
          <w:szCs w:val="22"/>
        </w:rPr>
        <w:t>Outreach and Communication</w:t>
      </w:r>
      <w:r w:rsidR="008F4531">
        <w:rPr>
          <w:rFonts w:asciiTheme="minorHAnsi" w:hAnsiTheme="minorHAnsi"/>
          <w:b/>
          <w:color w:val="C00000"/>
          <w:sz w:val="22"/>
          <w:szCs w:val="22"/>
        </w:rPr>
        <w:tab/>
      </w:r>
      <w:r w:rsidR="008F4531">
        <w:rPr>
          <w:rFonts w:asciiTheme="minorHAnsi" w:hAnsiTheme="minorHAnsi"/>
          <w:b/>
          <w:color w:val="C00000"/>
          <w:sz w:val="22"/>
          <w:szCs w:val="22"/>
        </w:rPr>
        <w:tab/>
      </w:r>
      <w:r w:rsidR="00EC5529">
        <w:rPr>
          <w:rFonts w:asciiTheme="minorHAnsi" w:hAnsiTheme="minorHAnsi"/>
          <w:b/>
          <w:color w:val="C00000"/>
          <w:sz w:val="22"/>
          <w:szCs w:val="22"/>
        </w:rPr>
        <w:tab/>
      </w:r>
      <w:r w:rsidR="007F3998">
        <w:rPr>
          <w:rFonts w:asciiTheme="minorHAnsi" w:hAnsiTheme="minorHAnsi"/>
          <w:b/>
          <w:color w:val="C00000"/>
          <w:sz w:val="22"/>
          <w:szCs w:val="22"/>
        </w:rPr>
        <w:tab/>
      </w:r>
      <w:r w:rsidR="007F3998">
        <w:rPr>
          <w:rFonts w:asciiTheme="minorHAnsi" w:hAnsiTheme="minorHAnsi"/>
          <w:b/>
          <w:color w:val="C00000"/>
          <w:sz w:val="22"/>
          <w:szCs w:val="22"/>
        </w:rPr>
        <w:tab/>
      </w:r>
      <w:r w:rsidR="007F3998">
        <w:rPr>
          <w:rFonts w:asciiTheme="minorHAnsi" w:hAnsiTheme="minorHAnsi"/>
          <w:b/>
          <w:color w:val="C00000"/>
          <w:sz w:val="22"/>
          <w:szCs w:val="22"/>
        </w:rPr>
        <w:tab/>
      </w:r>
      <w:r w:rsidR="007F3998">
        <w:rPr>
          <w:rFonts w:asciiTheme="minorHAnsi" w:hAnsiTheme="minorHAnsi"/>
          <w:b/>
          <w:color w:val="C00000"/>
          <w:sz w:val="22"/>
          <w:szCs w:val="22"/>
        </w:rPr>
        <w:tab/>
      </w:r>
      <w:r w:rsidR="00EC5529">
        <w:rPr>
          <w:rFonts w:asciiTheme="minorHAnsi" w:hAnsiTheme="minorHAnsi"/>
          <w:b/>
          <w:color w:val="C00000"/>
          <w:sz w:val="22"/>
          <w:szCs w:val="22"/>
        </w:rPr>
        <w:tab/>
      </w:r>
      <w:r w:rsidR="00096BB0">
        <w:rPr>
          <w:rFonts w:asciiTheme="minorHAnsi" w:hAnsiTheme="minorHAnsi"/>
          <w:b/>
          <w:color w:val="C00000"/>
          <w:sz w:val="22"/>
          <w:szCs w:val="22"/>
        </w:rPr>
        <w:t>35</w:t>
      </w:r>
      <w:r w:rsidR="00EC5529">
        <w:rPr>
          <w:rFonts w:asciiTheme="minorHAnsi" w:hAnsiTheme="minorHAnsi"/>
          <w:b/>
          <w:color w:val="C00000"/>
          <w:sz w:val="22"/>
          <w:szCs w:val="22"/>
        </w:rPr>
        <w:t>%</w:t>
      </w:r>
    </w:p>
    <w:p w:rsidR="00A26F10" w:rsidRPr="00A26F10" w:rsidRDefault="00A26F10" w:rsidP="00A26F10">
      <w:pPr>
        <w:numPr>
          <w:ilvl w:val="0"/>
          <w:numId w:val="2"/>
        </w:numPr>
        <w:rPr>
          <w:rFonts w:asciiTheme="minorHAnsi" w:hAnsiTheme="minorHAnsi"/>
          <w:sz w:val="22"/>
          <w:szCs w:val="22"/>
        </w:rPr>
      </w:pPr>
      <w:r w:rsidRPr="00A26F10">
        <w:rPr>
          <w:rFonts w:asciiTheme="minorHAnsi" w:hAnsiTheme="minorHAnsi"/>
          <w:sz w:val="22"/>
          <w:szCs w:val="22"/>
        </w:rPr>
        <w:t xml:space="preserve">Monitor the discussion on the post-2015 development agenda at regional level and provide </w:t>
      </w:r>
      <w:r w:rsidR="008508C7">
        <w:rPr>
          <w:rFonts w:asciiTheme="minorHAnsi" w:hAnsiTheme="minorHAnsi"/>
          <w:sz w:val="22"/>
          <w:szCs w:val="22"/>
        </w:rPr>
        <w:t xml:space="preserve">information to </w:t>
      </w:r>
      <w:r w:rsidR="00274928">
        <w:rPr>
          <w:rFonts w:asciiTheme="minorHAnsi" w:hAnsiTheme="minorHAnsi" w:cs="Calibri"/>
          <w:b/>
          <w:color w:val="C00000"/>
          <w:sz w:val="22"/>
          <w:szCs w:val="22"/>
        </w:rPr>
        <w:t>Beyond 2015</w:t>
      </w:r>
      <w:r w:rsidR="002A4A55">
        <w:rPr>
          <w:rFonts w:asciiTheme="minorHAnsi" w:hAnsiTheme="minorHAnsi" w:cs="Calibri"/>
          <w:b/>
          <w:color w:val="C00000"/>
          <w:sz w:val="22"/>
          <w:szCs w:val="22"/>
        </w:rPr>
        <w:t xml:space="preserve"> </w:t>
      </w:r>
      <w:r w:rsidR="008508C7" w:rsidRPr="00A26F10">
        <w:rPr>
          <w:rFonts w:asciiTheme="minorHAnsi" w:hAnsiTheme="minorHAnsi"/>
          <w:sz w:val="22"/>
          <w:szCs w:val="22"/>
        </w:rPr>
        <w:t xml:space="preserve">participating </w:t>
      </w:r>
      <w:proofErr w:type="spellStart"/>
      <w:r w:rsidR="008508C7" w:rsidRPr="00A26F10">
        <w:rPr>
          <w:rFonts w:asciiTheme="minorHAnsi" w:hAnsiTheme="minorHAnsi"/>
          <w:sz w:val="22"/>
          <w:szCs w:val="22"/>
        </w:rPr>
        <w:t>organisations</w:t>
      </w:r>
      <w:proofErr w:type="spellEnd"/>
      <w:r w:rsidR="008508C7">
        <w:rPr>
          <w:rFonts w:asciiTheme="minorHAnsi" w:hAnsiTheme="minorHAnsi"/>
          <w:sz w:val="22"/>
          <w:szCs w:val="22"/>
        </w:rPr>
        <w:t xml:space="preserve"> and partners</w:t>
      </w:r>
      <w:r w:rsidR="00344480">
        <w:rPr>
          <w:rFonts w:asciiTheme="minorHAnsi" w:hAnsiTheme="minorHAnsi"/>
          <w:sz w:val="22"/>
          <w:szCs w:val="22"/>
        </w:rPr>
        <w:t>,</w:t>
      </w:r>
      <w:r w:rsidR="008508C7">
        <w:rPr>
          <w:rFonts w:asciiTheme="minorHAnsi" w:hAnsiTheme="minorHAnsi"/>
          <w:sz w:val="22"/>
          <w:szCs w:val="22"/>
        </w:rPr>
        <w:t xml:space="preserve"> as well as </w:t>
      </w:r>
      <w:r w:rsidR="00274928">
        <w:rPr>
          <w:rFonts w:asciiTheme="minorHAnsi" w:hAnsiTheme="minorHAnsi"/>
          <w:sz w:val="22"/>
          <w:szCs w:val="22"/>
        </w:rPr>
        <w:t>fortnightly</w:t>
      </w:r>
      <w:r w:rsidR="00274928" w:rsidRPr="00A26F10">
        <w:rPr>
          <w:rFonts w:asciiTheme="minorHAnsi" w:hAnsiTheme="minorHAnsi"/>
          <w:sz w:val="22"/>
          <w:szCs w:val="22"/>
        </w:rPr>
        <w:t xml:space="preserve"> </w:t>
      </w:r>
      <w:r w:rsidRPr="00A26F10">
        <w:rPr>
          <w:rFonts w:asciiTheme="minorHAnsi" w:hAnsiTheme="minorHAnsi"/>
          <w:sz w:val="22"/>
          <w:szCs w:val="22"/>
        </w:rPr>
        <w:t xml:space="preserve">updates to the </w:t>
      </w:r>
      <w:r w:rsidR="00274928">
        <w:rPr>
          <w:rFonts w:asciiTheme="minorHAnsi" w:hAnsiTheme="minorHAnsi" w:cs="Calibri"/>
          <w:b/>
          <w:color w:val="C00000"/>
          <w:sz w:val="22"/>
          <w:szCs w:val="22"/>
        </w:rPr>
        <w:t xml:space="preserve">Beyond 2015 </w:t>
      </w:r>
      <w:r w:rsidR="00274928" w:rsidRPr="00E66A51">
        <w:rPr>
          <w:rFonts w:asciiTheme="minorHAnsi" w:hAnsiTheme="minorHAnsi" w:cs="Calibri"/>
          <w:color w:val="C00000"/>
          <w:sz w:val="22"/>
          <w:szCs w:val="22"/>
        </w:rPr>
        <w:t xml:space="preserve">International </w:t>
      </w:r>
      <w:r w:rsidR="00274928" w:rsidRPr="00274928">
        <w:rPr>
          <w:rFonts w:asciiTheme="minorHAnsi" w:hAnsiTheme="minorHAnsi" w:cs="Calibri"/>
          <w:color w:val="C00000"/>
          <w:sz w:val="22"/>
          <w:szCs w:val="22"/>
        </w:rPr>
        <w:t>Secretariat on</w:t>
      </w:r>
      <w:r w:rsidRPr="00A26F10">
        <w:rPr>
          <w:rFonts w:asciiTheme="minorHAnsi" w:hAnsiTheme="minorHAnsi"/>
          <w:sz w:val="22"/>
          <w:szCs w:val="22"/>
        </w:rPr>
        <w:t xml:space="preserve"> progress at the regional level</w:t>
      </w:r>
    </w:p>
    <w:p w:rsidR="00522891" w:rsidRDefault="00522891" w:rsidP="00522891">
      <w:pPr>
        <w:numPr>
          <w:ilvl w:val="0"/>
          <w:numId w:val="2"/>
        </w:numPr>
        <w:rPr>
          <w:rFonts w:asciiTheme="minorHAnsi" w:hAnsiTheme="minorHAnsi"/>
          <w:sz w:val="22"/>
          <w:szCs w:val="22"/>
        </w:rPr>
      </w:pPr>
      <w:r w:rsidRPr="00A26F10">
        <w:rPr>
          <w:rFonts w:asciiTheme="minorHAnsi" w:hAnsiTheme="minorHAnsi"/>
          <w:sz w:val="22"/>
          <w:szCs w:val="22"/>
        </w:rPr>
        <w:t>Encourage</w:t>
      </w:r>
      <w:r w:rsidR="00274928">
        <w:rPr>
          <w:rFonts w:asciiTheme="minorHAnsi" w:hAnsiTheme="minorHAnsi"/>
          <w:sz w:val="22"/>
          <w:szCs w:val="22"/>
        </w:rPr>
        <w:t xml:space="preserve"> </w:t>
      </w:r>
      <w:r w:rsidRPr="00A26F10">
        <w:rPr>
          <w:rFonts w:asciiTheme="minorHAnsi" w:hAnsiTheme="minorHAnsi"/>
          <w:sz w:val="22"/>
          <w:szCs w:val="22"/>
        </w:rPr>
        <w:t>CSOs</w:t>
      </w:r>
      <w:r w:rsidR="00274928">
        <w:rPr>
          <w:rFonts w:asciiTheme="minorHAnsi" w:hAnsiTheme="minorHAnsi"/>
          <w:sz w:val="22"/>
          <w:szCs w:val="22"/>
        </w:rPr>
        <w:t xml:space="preserve"> in the region</w:t>
      </w:r>
      <w:r w:rsidRPr="00A26F10">
        <w:rPr>
          <w:rFonts w:asciiTheme="minorHAnsi" w:hAnsiTheme="minorHAnsi"/>
          <w:sz w:val="22"/>
          <w:szCs w:val="22"/>
        </w:rPr>
        <w:t xml:space="preserve"> to take active part in the discussions on the post-2015 development agenda and encourage them to officially join the </w:t>
      </w:r>
      <w:r w:rsidR="00274928">
        <w:rPr>
          <w:rFonts w:asciiTheme="minorHAnsi" w:hAnsiTheme="minorHAnsi" w:cs="Calibri"/>
          <w:b/>
          <w:color w:val="C00000"/>
          <w:sz w:val="22"/>
          <w:szCs w:val="22"/>
        </w:rPr>
        <w:t>Beyond 2015</w:t>
      </w:r>
      <w:r w:rsidRPr="00A26F10">
        <w:rPr>
          <w:rFonts w:asciiTheme="minorHAnsi" w:hAnsiTheme="minorHAnsi"/>
          <w:sz w:val="22"/>
          <w:szCs w:val="22"/>
        </w:rPr>
        <w:t xml:space="preserve">campaign  </w:t>
      </w:r>
    </w:p>
    <w:p w:rsidR="00A26F10" w:rsidRPr="00A26F10" w:rsidRDefault="00A26F10" w:rsidP="00A26F10">
      <w:pPr>
        <w:numPr>
          <w:ilvl w:val="0"/>
          <w:numId w:val="2"/>
        </w:numPr>
        <w:rPr>
          <w:rFonts w:asciiTheme="minorHAnsi" w:hAnsiTheme="minorHAnsi"/>
          <w:sz w:val="22"/>
          <w:szCs w:val="22"/>
        </w:rPr>
      </w:pPr>
      <w:r w:rsidRPr="00A26F10">
        <w:rPr>
          <w:rFonts w:asciiTheme="minorHAnsi" w:hAnsiTheme="minorHAnsi"/>
          <w:sz w:val="22"/>
          <w:szCs w:val="22"/>
        </w:rPr>
        <w:t xml:space="preserve">Participate in weekly conference calls with </w:t>
      </w:r>
      <w:r w:rsidR="00274928">
        <w:rPr>
          <w:rFonts w:asciiTheme="minorHAnsi" w:hAnsiTheme="minorHAnsi" w:cs="Calibri"/>
          <w:b/>
          <w:color w:val="C00000"/>
          <w:sz w:val="22"/>
          <w:szCs w:val="22"/>
        </w:rPr>
        <w:t>Beyond 2015</w:t>
      </w:r>
      <w:r w:rsidR="009F585D">
        <w:rPr>
          <w:rFonts w:asciiTheme="minorHAnsi" w:hAnsiTheme="minorHAnsi"/>
          <w:sz w:val="22"/>
          <w:szCs w:val="22"/>
        </w:rPr>
        <w:t xml:space="preserve">and IFP </w:t>
      </w:r>
      <w:r w:rsidRPr="00A26F10">
        <w:rPr>
          <w:rFonts w:asciiTheme="minorHAnsi" w:hAnsiTheme="minorHAnsi"/>
          <w:sz w:val="22"/>
          <w:szCs w:val="22"/>
        </w:rPr>
        <w:t>to share information and planning</w:t>
      </w:r>
    </w:p>
    <w:p w:rsidR="00A26F10" w:rsidRPr="00A26F10" w:rsidRDefault="00A26F10" w:rsidP="00A26F10">
      <w:pPr>
        <w:numPr>
          <w:ilvl w:val="0"/>
          <w:numId w:val="2"/>
        </w:numPr>
        <w:rPr>
          <w:rFonts w:asciiTheme="minorHAnsi" w:hAnsiTheme="minorHAnsi"/>
          <w:sz w:val="22"/>
          <w:szCs w:val="22"/>
        </w:rPr>
      </w:pPr>
      <w:r w:rsidRPr="00A26F10">
        <w:rPr>
          <w:rFonts w:asciiTheme="minorHAnsi" w:hAnsiTheme="minorHAnsi"/>
          <w:sz w:val="22"/>
          <w:szCs w:val="22"/>
        </w:rPr>
        <w:t xml:space="preserve">Actively participate in regional conferences, meetings, workshops, trainings on the post-2015 development agenda </w:t>
      </w:r>
    </w:p>
    <w:p w:rsidR="00A26F10" w:rsidRDefault="00A26F10" w:rsidP="00A26F10">
      <w:pPr>
        <w:pStyle w:val="Lijstalinea"/>
        <w:numPr>
          <w:ilvl w:val="0"/>
          <w:numId w:val="2"/>
        </w:numPr>
        <w:rPr>
          <w:rFonts w:asciiTheme="minorHAnsi" w:hAnsiTheme="minorHAnsi"/>
          <w:sz w:val="22"/>
          <w:szCs w:val="22"/>
        </w:rPr>
      </w:pPr>
      <w:r w:rsidRPr="00A26F10">
        <w:rPr>
          <w:rFonts w:asciiTheme="minorHAnsi" w:hAnsiTheme="minorHAnsi"/>
          <w:sz w:val="22"/>
          <w:szCs w:val="22"/>
        </w:rPr>
        <w:t>Use outcomes from the national deliberations</w:t>
      </w:r>
      <w:r w:rsidR="008F4531">
        <w:rPr>
          <w:rFonts w:asciiTheme="minorHAnsi" w:hAnsiTheme="minorHAnsi"/>
          <w:sz w:val="22"/>
          <w:szCs w:val="22"/>
        </w:rPr>
        <w:t xml:space="preserve"> and advocacy activities </w:t>
      </w:r>
      <w:r w:rsidR="008F4531" w:rsidRPr="00A26F10">
        <w:rPr>
          <w:rFonts w:asciiTheme="minorHAnsi" w:hAnsiTheme="minorHAnsi"/>
          <w:sz w:val="22"/>
          <w:szCs w:val="22"/>
        </w:rPr>
        <w:t>to</w:t>
      </w:r>
      <w:r w:rsidRPr="00A26F10">
        <w:rPr>
          <w:rFonts w:asciiTheme="minorHAnsi" w:hAnsiTheme="minorHAnsi"/>
          <w:sz w:val="22"/>
          <w:szCs w:val="22"/>
        </w:rPr>
        <w:t xml:space="preserve"> inform the global and regional discussions on the post-2015 agenda, including providing political intelligence from the national level.</w:t>
      </w:r>
    </w:p>
    <w:p w:rsidR="00C10F3F" w:rsidRDefault="00C10F3F" w:rsidP="00A26F10">
      <w:pPr>
        <w:pStyle w:val="Lijstalinea"/>
        <w:numPr>
          <w:ilvl w:val="0"/>
          <w:numId w:val="2"/>
        </w:numPr>
        <w:rPr>
          <w:rFonts w:asciiTheme="minorHAnsi" w:hAnsiTheme="minorHAnsi"/>
          <w:sz w:val="22"/>
          <w:szCs w:val="22"/>
        </w:rPr>
      </w:pPr>
      <w:r>
        <w:rPr>
          <w:rFonts w:asciiTheme="minorHAnsi" w:hAnsiTheme="minorHAnsi"/>
          <w:sz w:val="22"/>
          <w:szCs w:val="22"/>
        </w:rPr>
        <w:t xml:space="preserve">Ensure that lead agencies and all </w:t>
      </w:r>
      <w:proofErr w:type="spellStart"/>
      <w:r>
        <w:rPr>
          <w:rFonts w:asciiTheme="minorHAnsi" w:hAnsiTheme="minorHAnsi"/>
          <w:sz w:val="22"/>
          <w:szCs w:val="22"/>
        </w:rPr>
        <w:t>organisations</w:t>
      </w:r>
      <w:proofErr w:type="spellEnd"/>
      <w:r>
        <w:rPr>
          <w:rFonts w:asciiTheme="minorHAnsi" w:hAnsiTheme="minorHAnsi"/>
          <w:sz w:val="22"/>
          <w:szCs w:val="22"/>
        </w:rPr>
        <w:t xml:space="preserve"> participating in </w:t>
      </w:r>
      <w:r w:rsidR="00274928">
        <w:rPr>
          <w:rFonts w:asciiTheme="minorHAnsi" w:hAnsiTheme="minorHAnsi" w:cs="Calibri"/>
          <w:b/>
          <w:color w:val="C00000"/>
          <w:sz w:val="22"/>
          <w:szCs w:val="22"/>
        </w:rPr>
        <w:t>Beyond 2015</w:t>
      </w:r>
      <w:r w:rsidR="008F4531">
        <w:rPr>
          <w:rFonts w:asciiTheme="minorHAnsi" w:hAnsiTheme="minorHAnsi"/>
          <w:sz w:val="22"/>
          <w:szCs w:val="22"/>
        </w:rPr>
        <w:t>and key partners</w:t>
      </w:r>
      <w:r>
        <w:rPr>
          <w:rFonts w:asciiTheme="minorHAnsi" w:hAnsiTheme="minorHAnsi"/>
          <w:sz w:val="22"/>
          <w:szCs w:val="22"/>
        </w:rPr>
        <w:t xml:space="preserve"> in </w:t>
      </w:r>
      <w:r w:rsidR="008F4531">
        <w:rPr>
          <w:rFonts w:asciiTheme="minorHAnsi" w:hAnsiTheme="minorHAnsi"/>
          <w:sz w:val="22"/>
          <w:szCs w:val="22"/>
        </w:rPr>
        <w:t>the</w:t>
      </w:r>
      <w:r>
        <w:rPr>
          <w:rFonts w:asciiTheme="minorHAnsi" w:hAnsiTheme="minorHAnsi"/>
          <w:sz w:val="22"/>
          <w:szCs w:val="22"/>
        </w:rPr>
        <w:t xml:space="preserve"> region are aware </w:t>
      </w:r>
      <w:r w:rsidR="00D728E9">
        <w:rPr>
          <w:rFonts w:asciiTheme="minorHAnsi" w:hAnsiTheme="minorHAnsi"/>
          <w:sz w:val="22"/>
          <w:szCs w:val="22"/>
        </w:rPr>
        <w:t xml:space="preserve">of </w:t>
      </w:r>
      <w:r w:rsidR="00274928">
        <w:rPr>
          <w:rFonts w:asciiTheme="minorHAnsi" w:hAnsiTheme="minorHAnsi" w:cs="Calibri"/>
          <w:b/>
          <w:color w:val="C00000"/>
          <w:sz w:val="22"/>
          <w:szCs w:val="22"/>
        </w:rPr>
        <w:t>Beyond 2015</w:t>
      </w:r>
      <w:r w:rsidR="00D728E9">
        <w:rPr>
          <w:rFonts w:asciiTheme="minorHAnsi" w:hAnsiTheme="minorHAnsi"/>
          <w:sz w:val="22"/>
          <w:szCs w:val="22"/>
        </w:rPr>
        <w:t xml:space="preserve">and </w:t>
      </w:r>
      <w:r>
        <w:rPr>
          <w:rFonts w:asciiTheme="minorHAnsi" w:hAnsiTheme="minorHAnsi"/>
          <w:sz w:val="22"/>
          <w:szCs w:val="22"/>
        </w:rPr>
        <w:t xml:space="preserve">of the key messages coming out of the participatory research </w:t>
      </w:r>
      <w:r w:rsidR="00274928">
        <w:rPr>
          <w:rFonts w:asciiTheme="minorHAnsi" w:hAnsiTheme="minorHAnsi"/>
          <w:sz w:val="22"/>
          <w:szCs w:val="22"/>
        </w:rPr>
        <w:t>(the Participate Initiative)</w:t>
      </w:r>
    </w:p>
    <w:p w:rsidR="009F585D" w:rsidRPr="008508C7" w:rsidRDefault="009F585D" w:rsidP="009F585D">
      <w:pPr>
        <w:numPr>
          <w:ilvl w:val="0"/>
          <w:numId w:val="2"/>
        </w:numPr>
        <w:rPr>
          <w:rFonts w:asciiTheme="minorHAnsi" w:hAnsiTheme="minorHAnsi"/>
          <w:sz w:val="22"/>
          <w:szCs w:val="22"/>
        </w:rPr>
      </w:pPr>
      <w:r w:rsidRPr="008508C7">
        <w:rPr>
          <w:rFonts w:asciiTheme="minorHAnsi" w:hAnsiTheme="minorHAnsi"/>
          <w:sz w:val="22"/>
          <w:szCs w:val="22"/>
        </w:rPr>
        <w:t xml:space="preserve">Contribute to creation of content for </w:t>
      </w:r>
      <w:hyperlink r:id="rId13" w:history="1">
        <w:r w:rsidRPr="008508C7">
          <w:rPr>
            <w:rStyle w:val="Hyperlink"/>
            <w:rFonts w:asciiTheme="minorHAnsi" w:hAnsiTheme="minorHAnsi"/>
            <w:sz w:val="22"/>
            <w:szCs w:val="22"/>
          </w:rPr>
          <w:t>www.beyond2015.org</w:t>
        </w:r>
      </w:hyperlink>
      <w:r w:rsidRPr="008508C7">
        <w:rPr>
          <w:rFonts w:asciiTheme="minorHAnsi" w:hAnsiTheme="minorHAnsi"/>
          <w:sz w:val="22"/>
          <w:szCs w:val="22"/>
        </w:rPr>
        <w:t xml:space="preserve"> and </w:t>
      </w:r>
      <w:r>
        <w:rPr>
          <w:rFonts w:asciiTheme="minorHAnsi" w:hAnsiTheme="minorHAnsi"/>
          <w:sz w:val="22"/>
          <w:szCs w:val="22"/>
        </w:rPr>
        <w:t>p</w:t>
      </w:r>
      <w:r w:rsidRPr="008508C7">
        <w:rPr>
          <w:rFonts w:asciiTheme="minorHAnsi" w:hAnsiTheme="minorHAnsi"/>
          <w:sz w:val="22"/>
          <w:szCs w:val="22"/>
        </w:rPr>
        <w:t xml:space="preserve">rovide content for any other communication channel as appropriate (updates to the campaign, newsletters of other </w:t>
      </w:r>
      <w:proofErr w:type="spellStart"/>
      <w:r w:rsidRPr="008508C7">
        <w:rPr>
          <w:rFonts w:asciiTheme="minorHAnsi" w:hAnsiTheme="minorHAnsi"/>
          <w:sz w:val="22"/>
          <w:szCs w:val="22"/>
        </w:rPr>
        <w:t>organisations</w:t>
      </w:r>
      <w:proofErr w:type="spellEnd"/>
      <w:r w:rsidRPr="008508C7">
        <w:rPr>
          <w:rFonts w:asciiTheme="minorHAnsi" w:hAnsiTheme="minorHAnsi"/>
          <w:sz w:val="22"/>
          <w:szCs w:val="22"/>
        </w:rPr>
        <w:t>, web sites etc.)</w:t>
      </w:r>
    </w:p>
    <w:p w:rsidR="00274928" w:rsidRDefault="00C10F3F" w:rsidP="00274928">
      <w:pPr>
        <w:pStyle w:val="Lijstalinea"/>
        <w:numPr>
          <w:ilvl w:val="0"/>
          <w:numId w:val="3"/>
        </w:numPr>
        <w:rPr>
          <w:rFonts w:asciiTheme="minorHAnsi" w:hAnsiTheme="minorHAnsi"/>
          <w:sz w:val="22"/>
          <w:szCs w:val="22"/>
        </w:rPr>
      </w:pPr>
      <w:r>
        <w:rPr>
          <w:rFonts w:asciiTheme="minorHAnsi" w:hAnsiTheme="minorHAnsi"/>
          <w:sz w:val="22"/>
          <w:szCs w:val="22"/>
        </w:rPr>
        <w:t xml:space="preserve">Ensure regional participation in the </w:t>
      </w:r>
      <w:r w:rsidR="00274928">
        <w:rPr>
          <w:rFonts w:asciiTheme="minorHAnsi" w:hAnsiTheme="minorHAnsi" w:cs="Calibri"/>
          <w:b/>
          <w:color w:val="C00000"/>
          <w:sz w:val="22"/>
          <w:szCs w:val="22"/>
        </w:rPr>
        <w:t>Beyond 2015</w:t>
      </w:r>
      <w:r w:rsidR="00274928" w:rsidDel="00274928">
        <w:rPr>
          <w:rFonts w:asciiTheme="minorHAnsi" w:hAnsiTheme="minorHAnsi"/>
          <w:sz w:val="22"/>
          <w:szCs w:val="22"/>
        </w:rPr>
        <w:t xml:space="preserve"> </w:t>
      </w:r>
      <w:r>
        <w:rPr>
          <w:rFonts w:asciiTheme="minorHAnsi" w:hAnsiTheme="minorHAnsi"/>
          <w:sz w:val="22"/>
          <w:szCs w:val="22"/>
        </w:rPr>
        <w:t>‘Lead with th</w:t>
      </w:r>
      <w:r w:rsidR="006B06E3">
        <w:rPr>
          <w:rFonts w:asciiTheme="minorHAnsi" w:hAnsiTheme="minorHAnsi"/>
          <w:sz w:val="22"/>
          <w:szCs w:val="22"/>
        </w:rPr>
        <w:t>e</w:t>
      </w:r>
      <w:r>
        <w:rPr>
          <w:rFonts w:asciiTheme="minorHAnsi" w:hAnsiTheme="minorHAnsi"/>
          <w:sz w:val="22"/>
          <w:szCs w:val="22"/>
        </w:rPr>
        <w:t xml:space="preserve"> Leaders’ webinar series</w:t>
      </w:r>
      <w:r w:rsidR="00274928">
        <w:rPr>
          <w:rFonts w:asciiTheme="minorHAnsi" w:hAnsiTheme="minorHAnsi"/>
          <w:sz w:val="22"/>
          <w:szCs w:val="22"/>
        </w:rPr>
        <w:t xml:space="preserve"> and other outreach opportunities</w:t>
      </w:r>
    </w:p>
    <w:p w:rsidR="00274928" w:rsidRPr="00E66A51" w:rsidRDefault="00274928" w:rsidP="00E66A51">
      <w:pPr>
        <w:rPr>
          <w:rFonts w:asciiTheme="minorHAnsi" w:hAnsiTheme="minorHAnsi"/>
          <w:sz w:val="22"/>
          <w:szCs w:val="22"/>
        </w:rPr>
      </w:pPr>
    </w:p>
    <w:p w:rsidR="00123E1A" w:rsidRPr="00A26F10" w:rsidRDefault="007F3998" w:rsidP="005E0DC6">
      <w:pPr>
        <w:pBdr>
          <w:bottom w:val="single" w:sz="12" w:space="0" w:color="auto"/>
        </w:pBdr>
        <w:tabs>
          <w:tab w:val="left" w:pos="3112"/>
          <w:tab w:val="left" w:pos="3991"/>
        </w:tabs>
        <w:rPr>
          <w:rFonts w:asciiTheme="minorHAnsi" w:hAnsiTheme="minorHAnsi"/>
          <w:sz w:val="22"/>
          <w:szCs w:val="22"/>
        </w:rPr>
      </w:pPr>
      <w:r w:rsidRPr="005E0DC6">
        <w:rPr>
          <w:rFonts w:asciiTheme="minorHAnsi" w:hAnsiTheme="minorHAnsi"/>
          <w:b/>
          <w:color w:val="C00000"/>
          <w:sz w:val="22"/>
          <w:szCs w:val="22"/>
        </w:rPr>
        <w:t>2.</w:t>
      </w:r>
      <w:r>
        <w:rPr>
          <w:rFonts w:asciiTheme="minorHAnsi" w:hAnsiTheme="minorHAnsi"/>
          <w:b/>
          <w:color w:val="C00000"/>
          <w:sz w:val="22"/>
          <w:szCs w:val="22"/>
        </w:rPr>
        <w:t>3</w:t>
      </w:r>
      <w:r w:rsidRPr="005E0DC6">
        <w:rPr>
          <w:rFonts w:asciiTheme="minorHAnsi" w:hAnsiTheme="minorHAnsi"/>
          <w:b/>
          <w:color w:val="C00000"/>
          <w:sz w:val="22"/>
          <w:szCs w:val="22"/>
        </w:rPr>
        <w:t xml:space="preserve"> Regional coordination</w:t>
      </w:r>
      <w:r w:rsidR="005E0DC6">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t>20%</w:t>
      </w:r>
    </w:p>
    <w:p w:rsidR="00123E1A" w:rsidRPr="00A26F10" w:rsidRDefault="00123E1A" w:rsidP="00123E1A">
      <w:pPr>
        <w:ind w:left="340"/>
        <w:rPr>
          <w:rFonts w:asciiTheme="minorHAnsi" w:hAnsiTheme="minorHAnsi"/>
          <w:sz w:val="22"/>
          <w:szCs w:val="22"/>
        </w:rPr>
      </w:pPr>
    </w:p>
    <w:p w:rsidR="002763B3" w:rsidRPr="007F3998" w:rsidRDefault="002763B3" w:rsidP="007F3998">
      <w:pPr>
        <w:pStyle w:val="Lijstalinea"/>
        <w:numPr>
          <w:ilvl w:val="0"/>
          <w:numId w:val="4"/>
        </w:numPr>
        <w:rPr>
          <w:rFonts w:asciiTheme="minorHAnsi" w:hAnsiTheme="minorHAnsi"/>
          <w:b/>
          <w:color w:val="C00000"/>
          <w:sz w:val="22"/>
          <w:szCs w:val="22"/>
        </w:rPr>
      </w:pPr>
      <w:r w:rsidRPr="00A26F10">
        <w:rPr>
          <w:rFonts w:asciiTheme="minorHAnsi" w:hAnsiTheme="minorHAnsi"/>
          <w:sz w:val="22"/>
          <w:szCs w:val="22"/>
        </w:rPr>
        <w:t>Provide relevant information and updates to regional members</w:t>
      </w:r>
      <w:r w:rsidR="0064754B" w:rsidRPr="00A26F10">
        <w:rPr>
          <w:rFonts w:asciiTheme="minorHAnsi" w:hAnsiTheme="minorHAnsi"/>
          <w:sz w:val="22"/>
          <w:szCs w:val="22"/>
        </w:rPr>
        <w:t xml:space="preserve"> of </w:t>
      </w:r>
      <w:r w:rsidR="0064754B" w:rsidRPr="00A26F10">
        <w:rPr>
          <w:rFonts w:asciiTheme="minorHAnsi" w:hAnsiTheme="minorHAnsi"/>
          <w:b/>
          <w:color w:val="C00000"/>
          <w:sz w:val="22"/>
          <w:szCs w:val="22"/>
        </w:rPr>
        <w:t>Beyond 2015</w:t>
      </w:r>
      <w:r w:rsidR="0064754B" w:rsidRPr="00A26F10">
        <w:rPr>
          <w:rFonts w:asciiTheme="minorHAnsi" w:hAnsiTheme="minorHAnsi"/>
          <w:sz w:val="22"/>
          <w:szCs w:val="22"/>
        </w:rPr>
        <w:t xml:space="preserve">, especially national hubs and those </w:t>
      </w:r>
      <w:proofErr w:type="spellStart"/>
      <w:r w:rsidR="0064754B" w:rsidRPr="00A26F10">
        <w:rPr>
          <w:rFonts w:asciiTheme="minorHAnsi" w:hAnsiTheme="minorHAnsi"/>
          <w:sz w:val="22"/>
          <w:szCs w:val="22"/>
        </w:rPr>
        <w:t>organising</w:t>
      </w:r>
      <w:proofErr w:type="spellEnd"/>
      <w:r w:rsidR="0064754B" w:rsidRPr="00A26F10">
        <w:rPr>
          <w:rFonts w:asciiTheme="minorHAnsi" w:hAnsiTheme="minorHAnsi"/>
          <w:sz w:val="22"/>
          <w:szCs w:val="22"/>
        </w:rPr>
        <w:t xml:space="preserve"> national </w:t>
      </w:r>
      <w:r w:rsidR="00D728E9">
        <w:rPr>
          <w:rFonts w:asciiTheme="minorHAnsi" w:hAnsiTheme="minorHAnsi"/>
          <w:sz w:val="22"/>
          <w:szCs w:val="22"/>
        </w:rPr>
        <w:t>advocacy campaigns</w:t>
      </w:r>
      <w:r w:rsidR="0064754B" w:rsidRPr="00A26F10">
        <w:rPr>
          <w:rFonts w:asciiTheme="minorHAnsi" w:hAnsiTheme="minorHAnsi"/>
          <w:sz w:val="22"/>
          <w:szCs w:val="22"/>
        </w:rPr>
        <w:t>.</w:t>
      </w:r>
    </w:p>
    <w:p w:rsidR="005E0DC6" w:rsidRDefault="00123E1A" w:rsidP="00123E1A">
      <w:pPr>
        <w:pStyle w:val="Lijstalinea"/>
        <w:numPr>
          <w:ilvl w:val="0"/>
          <w:numId w:val="4"/>
        </w:numPr>
        <w:rPr>
          <w:rFonts w:asciiTheme="minorHAnsi" w:hAnsiTheme="minorHAnsi"/>
          <w:sz w:val="22"/>
          <w:szCs w:val="22"/>
        </w:rPr>
      </w:pPr>
      <w:r w:rsidRPr="00A26F10">
        <w:rPr>
          <w:rFonts w:asciiTheme="minorHAnsi" w:hAnsiTheme="minorHAnsi"/>
          <w:sz w:val="22"/>
          <w:szCs w:val="22"/>
        </w:rPr>
        <w:t>Serve as a reference person</w:t>
      </w:r>
      <w:r w:rsidR="002F5D7B">
        <w:rPr>
          <w:rFonts w:asciiTheme="minorHAnsi" w:hAnsiTheme="minorHAnsi"/>
          <w:sz w:val="22"/>
          <w:szCs w:val="22"/>
        </w:rPr>
        <w:t xml:space="preserve"> in the region </w:t>
      </w:r>
      <w:r w:rsidRPr="00A26F10">
        <w:rPr>
          <w:rFonts w:asciiTheme="minorHAnsi" w:hAnsiTheme="minorHAnsi"/>
          <w:sz w:val="22"/>
          <w:szCs w:val="22"/>
        </w:rPr>
        <w:t xml:space="preserve">for </w:t>
      </w:r>
      <w:r w:rsidRPr="00A26F10">
        <w:rPr>
          <w:rFonts w:asciiTheme="minorHAnsi" w:hAnsiTheme="minorHAnsi"/>
          <w:b/>
          <w:color w:val="C00000"/>
          <w:sz w:val="22"/>
          <w:szCs w:val="22"/>
        </w:rPr>
        <w:t>Beyond 2015</w:t>
      </w:r>
      <w:r w:rsidRPr="00A26F10">
        <w:rPr>
          <w:rFonts w:asciiTheme="minorHAnsi" w:hAnsiTheme="minorHAnsi"/>
          <w:sz w:val="22"/>
          <w:szCs w:val="22"/>
        </w:rPr>
        <w:t xml:space="preserve"> participating </w:t>
      </w:r>
      <w:proofErr w:type="spellStart"/>
      <w:r w:rsidRPr="00A26F10">
        <w:rPr>
          <w:rFonts w:asciiTheme="minorHAnsi" w:hAnsiTheme="minorHAnsi"/>
          <w:sz w:val="22"/>
          <w:szCs w:val="22"/>
        </w:rPr>
        <w:t>organisations</w:t>
      </w:r>
      <w:proofErr w:type="spellEnd"/>
      <w:r w:rsidRPr="00A26F10">
        <w:rPr>
          <w:rFonts w:asciiTheme="minorHAnsi" w:hAnsiTheme="minorHAnsi"/>
          <w:sz w:val="22"/>
          <w:szCs w:val="22"/>
        </w:rPr>
        <w:t xml:space="preserve"> and </w:t>
      </w:r>
      <w:r w:rsidR="005E0DC6">
        <w:rPr>
          <w:rFonts w:asciiTheme="minorHAnsi" w:hAnsiTheme="minorHAnsi"/>
          <w:sz w:val="22"/>
          <w:szCs w:val="22"/>
        </w:rPr>
        <w:t>partners (CAN International, IFP and Participate)</w:t>
      </w:r>
      <w:r w:rsidR="00BA05B8">
        <w:rPr>
          <w:rFonts w:asciiTheme="minorHAnsi" w:hAnsiTheme="minorHAnsi"/>
          <w:sz w:val="22"/>
          <w:szCs w:val="22"/>
        </w:rPr>
        <w:t xml:space="preserve"> and ensure linkages with partners’ members in the </w:t>
      </w:r>
      <w:r w:rsidR="002A4A55">
        <w:rPr>
          <w:rFonts w:asciiTheme="minorHAnsi" w:hAnsiTheme="minorHAnsi"/>
          <w:sz w:val="22"/>
          <w:szCs w:val="22"/>
        </w:rPr>
        <w:t>regions:</w:t>
      </w:r>
      <w:r w:rsidR="00BA05B8">
        <w:rPr>
          <w:rFonts w:asciiTheme="minorHAnsi" w:hAnsiTheme="minorHAnsi"/>
          <w:sz w:val="22"/>
          <w:szCs w:val="22"/>
        </w:rPr>
        <w:t xml:space="preserve"> IFP’s regional NGO coalitions, CAN regional networks </w:t>
      </w:r>
      <w:r w:rsidR="002A4A55">
        <w:rPr>
          <w:rFonts w:asciiTheme="minorHAnsi" w:hAnsiTheme="minorHAnsi"/>
          <w:sz w:val="22"/>
          <w:szCs w:val="22"/>
        </w:rPr>
        <w:t>and Participate</w:t>
      </w:r>
      <w:r w:rsidR="00BA05B8">
        <w:rPr>
          <w:rFonts w:asciiTheme="minorHAnsi" w:hAnsiTheme="minorHAnsi"/>
          <w:sz w:val="22"/>
          <w:szCs w:val="22"/>
        </w:rPr>
        <w:t xml:space="preserve"> focal points.</w:t>
      </w:r>
    </w:p>
    <w:p w:rsidR="00123E1A" w:rsidRPr="00A26F10" w:rsidRDefault="005E0DC6" w:rsidP="00123E1A">
      <w:pPr>
        <w:pStyle w:val="Lijstalinea"/>
        <w:numPr>
          <w:ilvl w:val="0"/>
          <w:numId w:val="4"/>
        </w:numPr>
        <w:rPr>
          <w:rFonts w:asciiTheme="minorHAnsi" w:hAnsiTheme="minorHAnsi"/>
          <w:sz w:val="22"/>
          <w:szCs w:val="22"/>
        </w:rPr>
      </w:pPr>
      <w:r>
        <w:rPr>
          <w:rFonts w:asciiTheme="minorHAnsi" w:hAnsiTheme="minorHAnsi"/>
          <w:sz w:val="22"/>
          <w:szCs w:val="22"/>
        </w:rPr>
        <w:t>M</w:t>
      </w:r>
      <w:r w:rsidR="00123E1A" w:rsidRPr="00A26F10">
        <w:rPr>
          <w:rFonts w:asciiTheme="minorHAnsi" w:hAnsiTheme="minorHAnsi"/>
          <w:sz w:val="22"/>
          <w:szCs w:val="22"/>
        </w:rPr>
        <w:t>ak</w:t>
      </w:r>
      <w:r>
        <w:rPr>
          <w:rFonts w:asciiTheme="minorHAnsi" w:hAnsiTheme="minorHAnsi"/>
          <w:sz w:val="22"/>
          <w:szCs w:val="22"/>
        </w:rPr>
        <w:t>e</w:t>
      </w:r>
      <w:r w:rsidR="00123E1A" w:rsidRPr="00A26F10">
        <w:rPr>
          <w:rFonts w:asciiTheme="minorHAnsi" w:hAnsiTheme="minorHAnsi"/>
          <w:sz w:val="22"/>
          <w:szCs w:val="22"/>
        </w:rPr>
        <w:t xml:space="preserve"> global tools and communications regionally relevant (for example, adapting toolkits and template press releases, etc.)</w:t>
      </w:r>
    </w:p>
    <w:p w:rsidR="005E0DC6" w:rsidRPr="00C62B06" w:rsidRDefault="00123E1A" w:rsidP="005E0DC6">
      <w:pPr>
        <w:numPr>
          <w:ilvl w:val="0"/>
          <w:numId w:val="3"/>
        </w:numPr>
        <w:rPr>
          <w:rFonts w:asciiTheme="minorHAnsi" w:hAnsiTheme="minorHAnsi"/>
          <w:sz w:val="22"/>
          <w:szCs w:val="22"/>
        </w:rPr>
      </w:pPr>
      <w:r w:rsidRPr="00C62B06">
        <w:rPr>
          <w:rFonts w:asciiTheme="minorHAnsi" w:hAnsiTheme="minorHAnsi"/>
          <w:sz w:val="22"/>
          <w:szCs w:val="22"/>
        </w:rPr>
        <w:t xml:space="preserve">To coordinate regional conversations among </w:t>
      </w:r>
      <w:r w:rsidR="00274928" w:rsidRPr="00C62B06">
        <w:rPr>
          <w:rFonts w:asciiTheme="minorHAnsi" w:hAnsiTheme="minorHAnsi" w:cs="Calibri"/>
          <w:b/>
          <w:color w:val="C00000"/>
          <w:sz w:val="22"/>
          <w:szCs w:val="22"/>
        </w:rPr>
        <w:t>Beyond 2015</w:t>
      </w:r>
      <w:r w:rsidR="008F4D57">
        <w:rPr>
          <w:rFonts w:asciiTheme="minorHAnsi" w:hAnsiTheme="minorHAnsi" w:cs="Calibri"/>
          <w:b/>
          <w:color w:val="C00000"/>
          <w:sz w:val="22"/>
          <w:szCs w:val="22"/>
        </w:rPr>
        <w:t xml:space="preserve"> </w:t>
      </w:r>
      <w:r w:rsidR="005E0DC6" w:rsidRPr="00C62B06">
        <w:rPr>
          <w:rFonts w:asciiTheme="minorHAnsi" w:hAnsiTheme="minorHAnsi"/>
          <w:sz w:val="22"/>
          <w:szCs w:val="22"/>
        </w:rPr>
        <w:t>and partners about p</w:t>
      </w:r>
      <w:r w:rsidRPr="00C62B06">
        <w:rPr>
          <w:rFonts w:asciiTheme="minorHAnsi" w:hAnsiTheme="minorHAnsi"/>
          <w:sz w:val="22"/>
          <w:szCs w:val="22"/>
        </w:rPr>
        <w:t>ost-2015 process, which</w:t>
      </w:r>
      <w:r w:rsidR="005E0DC6" w:rsidRPr="00C62B06">
        <w:rPr>
          <w:rFonts w:asciiTheme="minorHAnsi" w:hAnsiTheme="minorHAnsi"/>
          <w:sz w:val="22"/>
          <w:szCs w:val="22"/>
        </w:rPr>
        <w:t xml:space="preserve"> can include managing list</w:t>
      </w:r>
      <w:r w:rsidR="009F585D" w:rsidRPr="00C62B06">
        <w:rPr>
          <w:rFonts w:asciiTheme="minorHAnsi" w:hAnsiTheme="minorHAnsi"/>
          <w:sz w:val="22"/>
          <w:szCs w:val="22"/>
        </w:rPr>
        <w:t xml:space="preserve"> serve</w:t>
      </w:r>
      <w:r w:rsidR="005E0DC6" w:rsidRPr="00C62B06">
        <w:rPr>
          <w:rFonts w:asciiTheme="minorHAnsi" w:hAnsiTheme="minorHAnsi"/>
          <w:sz w:val="22"/>
          <w:szCs w:val="22"/>
        </w:rPr>
        <w:t>s</w:t>
      </w:r>
      <w:r w:rsidRPr="00C62B06">
        <w:rPr>
          <w:rFonts w:asciiTheme="minorHAnsi" w:hAnsiTheme="minorHAnsi"/>
          <w:sz w:val="22"/>
          <w:szCs w:val="22"/>
        </w:rPr>
        <w:t xml:space="preserve">, arranging teleconferences, and providing administrative support, such as minute taking and agenda setting.  </w:t>
      </w:r>
      <w:r w:rsidR="005E0DC6" w:rsidRPr="00C62B06">
        <w:rPr>
          <w:rFonts w:asciiTheme="minorHAnsi" w:hAnsiTheme="minorHAnsi"/>
          <w:sz w:val="22"/>
          <w:szCs w:val="22"/>
        </w:rPr>
        <w:t xml:space="preserve">One regional specific list serve should contain all the lead agencies at the national level and another containing all of the </w:t>
      </w:r>
      <w:proofErr w:type="spellStart"/>
      <w:r w:rsidR="005E0DC6" w:rsidRPr="00C62B06">
        <w:rPr>
          <w:rFonts w:asciiTheme="minorHAnsi" w:hAnsiTheme="minorHAnsi"/>
          <w:sz w:val="22"/>
          <w:szCs w:val="22"/>
        </w:rPr>
        <w:t>organisations</w:t>
      </w:r>
      <w:proofErr w:type="spellEnd"/>
      <w:r w:rsidR="005E0DC6" w:rsidRPr="00C62B06">
        <w:rPr>
          <w:rFonts w:asciiTheme="minorHAnsi" w:hAnsiTheme="minorHAnsi"/>
          <w:sz w:val="22"/>
          <w:szCs w:val="22"/>
        </w:rPr>
        <w:t xml:space="preserve"> participating in the campaign</w:t>
      </w:r>
      <w:r w:rsidR="008F4D57">
        <w:rPr>
          <w:rFonts w:asciiTheme="minorHAnsi" w:hAnsiTheme="minorHAnsi"/>
          <w:sz w:val="22"/>
          <w:szCs w:val="22"/>
        </w:rPr>
        <w:t xml:space="preserve"> and partners’ members</w:t>
      </w:r>
      <w:r w:rsidR="00407B45" w:rsidRPr="00C62B06">
        <w:rPr>
          <w:rFonts w:asciiTheme="minorHAnsi" w:hAnsiTheme="minorHAnsi"/>
          <w:sz w:val="22"/>
          <w:szCs w:val="22"/>
        </w:rPr>
        <w:t xml:space="preserve"> from that region</w:t>
      </w:r>
      <w:r w:rsidR="005E0DC6" w:rsidRPr="00C62B06">
        <w:rPr>
          <w:rFonts w:asciiTheme="minorHAnsi" w:hAnsiTheme="minorHAnsi"/>
          <w:sz w:val="22"/>
          <w:szCs w:val="22"/>
        </w:rPr>
        <w:t xml:space="preserve">. These list serves should be used for regional specific information sharing on the post-2015 agenda. This will need coordination with the </w:t>
      </w:r>
      <w:r w:rsidR="00274928" w:rsidRPr="00C62B06">
        <w:rPr>
          <w:rFonts w:asciiTheme="minorHAnsi" w:hAnsiTheme="minorHAnsi" w:cs="Calibri"/>
          <w:b/>
          <w:color w:val="C00000"/>
          <w:sz w:val="22"/>
          <w:szCs w:val="22"/>
        </w:rPr>
        <w:t>Beyond 2015</w:t>
      </w:r>
      <w:r w:rsidR="005E0DC6" w:rsidRPr="00C62B06">
        <w:rPr>
          <w:rFonts w:asciiTheme="minorHAnsi" w:hAnsiTheme="minorHAnsi"/>
          <w:sz w:val="22"/>
          <w:szCs w:val="22"/>
        </w:rPr>
        <w:t xml:space="preserve"> </w:t>
      </w:r>
      <w:r w:rsidR="008F4D57">
        <w:rPr>
          <w:rFonts w:asciiTheme="minorHAnsi" w:hAnsiTheme="minorHAnsi"/>
          <w:sz w:val="22"/>
          <w:szCs w:val="22"/>
        </w:rPr>
        <w:t xml:space="preserve">IFP </w:t>
      </w:r>
      <w:r w:rsidR="009F585D" w:rsidRPr="00C62B06">
        <w:rPr>
          <w:rFonts w:asciiTheme="minorHAnsi" w:hAnsiTheme="minorHAnsi"/>
          <w:sz w:val="22"/>
          <w:szCs w:val="22"/>
        </w:rPr>
        <w:t xml:space="preserve">link and </w:t>
      </w:r>
      <w:r w:rsidR="00274928" w:rsidRPr="00C62B06">
        <w:rPr>
          <w:rFonts w:asciiTheme="minorHAnsi" w:hAnsiTheme="minorHAnsi" w:cs="Calibri"/>
          <w:b/>
          <w:color w:val="C00000"/>
          <w:sz w:val="22"/>
          <w:szCs w:val="22"/>
        </w:rPr>
        <w:t xml:space="preserve">Beyond 2015 </w:t>
      </w:r>
      <w:r w:rsidR="005E0DC6" w:rsidRPr="00C62B06">
        <w:rPr>
          <w:rFonts w:asciiTheme="minorHAnsi" w:hAnsiTheme="minorHAnsi"/>
          <w:sz w:val="22"/>
          <w:szCs w:val="22"/>
        </w:rPr>
        <w:t>International Officer.</w:t>
      </w:r>
    </w:p>
    <w:p w:rsidR="00C10F3F" w:rsidRDefault="00C10F3F" w:rsidP="005E0DC6">
      <w:pPr>
        <w:numPr>
          <w:ilvl w:val="0"/>
          <w:numId w:val="3"/>
        </w:numPr>
        <w:rPr>
          <w:rFonts w:asciiTheme="minorHAnsi" w:hAnsiTheme="minorHAnsi"/>
          <w:sz w:val="22"/>
          <w:szCs w:val="22"/>
        </w:rPr>
      </w:pPr>
      <w:r>
        <w:rPr>
          <w:rFonts w:asciiTheme="minorHAnsi" w:hAnsiTheme="minorHAnsi"/>
          <w:sz w:val="22"/>
          <w:szCs w:val="22"/>
        </w:rPr>
        <w:t>When opportunities arise for regional participation in global advocacy opportunities, coordinate the selection of the regional representatives and ensure they are well briefed.</w:t>
      </w:r>
    </w:p>
    <w:p w:rsidR="00C10F3F" w:rsidRDefault="00C10F3F" w:rsidP="005E0DC6">
      <w:pPr>
        <w:pStyle w:val="Lijstalinea"/>
        <w:ind w:left="0"/>
        <w:rPr>
          <w:rFonts w:asciiTheme="minorHAnsi" w:hAnsiTheme="minorHAnsi"/>
          <w:sz w:val="22"/>
          <w:szCs w:val="22"/>
        </w:rPr>
      </w:pPr>
    </w:p>
    <w:p w:rsidR="007F3998" w:rsidRPr="00A26F10" w:rsidRDefault="007F3998" w:rsidP="007F3998">
      <w:pPr>
        <w:pBdr>
          <w:bottom w:val="single" w:sz="12" w:space="0" w:color="auto"/>
        </w:pBdr>
        <w:tabs>
          <w:tab w:val="left" w:pos="3112"/>
          <w:tab w:val="left" w:pos="3991"/>
        </w:tabs>
        <w:rPr>
          <w:rFonts w:asciiTheme="minorHAnsi" w:hAnsiTheme="minorHAnsi"/>
          <w:sz w:val="22"/>
          <w:szCs w:val="22"/>
        </w:rPr>
      </w:pPr>
      <w:r w:rsidRPr="005E0DC6">
        <w:rPr>
          <w:rFonts w:asciiTheme="minorHAnsi" w:hAnsiTheme="minorHAnsi"/>
          <w:b/>
          <w:color w:val="C00000"/>
          <w:sz w:val="22"/>
          <w:szCs w:val="22"/>
        </w:rPr>
        <w:lastRenderedPageBreak/>
        <w:t>2.</w:t>
      </w:r>
      <w:r>
        <w:rPr>
          <w:rFonts w:asciiTheme="minorHAnsi" w:hAnsiTheme="minorHAnsi"/>
          <w:b/>
          <w:color w:val="C00000"/>
          <w:sz w:val="22"/>
          <w:szCs w:val="22"/>
        </w:rPr>
        <w:t>3</w:t>
      </w:r>
      <w:r w:rsidRPr="005E0DC6">
        <w:rPr>
          <w:rFonts w:asciiTheme="minorHAnsi" w:hAnsiTheme="minorHAnsi"/>
          <w:b/>
          <w:color w:val="C00000"/>
          <w:sz w:val="22"/>
          <w:szCs w:val="22"/>
        </w:rPr>
        <w:t xml:space="preserve"> Political Dialogue</w:t>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t>20%</w:t>
      </w:r>
    </w:p>
    <w:p w:rsidR="007F3998" w:rsidRPr="005E0DC6" w:rsidRDefault="007F3998" w:rsidP="005E0DC6">
      <w:pPr>
        <w:pStyle w:val="Lijstalinea"/>
        <w:ind w:left="0"/>
        <w:rPr>
          <w:rFonts w:asciiTheme="minorHAnsi" w:hAnsiTheme="minorHAnsi"/>
          <w:b/>
          <w:color w:val="C00000"/>
          <w:sz w:val="22"/>
          <w:szCs w:val="22"/>
        </w:rPr>
      </w:pPr>
    </w:p>
    <w:p w:rsidR="005E0DC6" w:rsidRDefault="005E0DC6" w:rsidP="005E0DC6">
      <w:pPr>
        <w:numPr>
          <w:ilvl w:val="0"/>
          <w:numId w:val="4"/>
        </w:numPr>
        <w:rPr>
          <w:rFonts w:asciiTheme="minorHAnsi" w:hAnsiTheme="minorHAnsi"/>
          <w:sz w:val="22"/>
          <w:szCs w:val="22"/>
        </w:rPr>
      </w:pPr>
      <w:r>
        <w:rPr>
          <w:rFonts w:asciiTheme="minorHAnsi" w:hAnsiTheme="minorHAnsi"/>
          <w:sz w:val="22"/>
          <w:szCs w:val="22"/>
        </w:rPr>
        <w:t xml:space="preserve">Proactively develop and maintain </w:t>
      </w:r>
      <w:r w:rsidR="00C10F3F">
        <w:rPr>
          <w:rFonts w:asciiTheme="minorHAnsi" w:hAnsiTheme="minorHAnsi"/>
          <w:sz w:val="22"/>
          <w:szCs w:val="22"/>
        </w:rPr>
        <w:t>relationships</w:t>
      </w:r>
      <w:r>
        <w:rPr>
          <w:rFonts w:asciiTheme="minorHAnsi" w:hAnsiTheme="minorHAnsi"/>
          <w:sz w:val="22"/>
          <w:szCs w:val="22"/>
        </w:rPr>
        <w:t xml:space="preserve"> with relevant people in decision making bodies at the regional level in relation to the post-2015 framework</w:t>
      </w:r>
    </w:p>
    <w:p w:rsidR="005E0DC6" w:rsidRDefault="005E0DC6" w:rsidP="005E0DC6">
      <w:pPr>
        <w:numPr>
          <w:ilvl w:val="0"/>
          <w:numId w:val="4"/>
        </w:numPr>
        <w:rPr>
          <w:rFonts w:asciiTheme="minorHAnsi" w:hAnsiTheme="minorHAnsi"/>
          <w:sz w:val="22"/>
          <w:szCs w:val="22"/>
        </w:rPr>
      </w:pPr>
      <w:proofErr w:type="spellStart"/>
      <w:r>
        <w:rPr>
          <w:rFonts w:asciiTheme="minorHAnsi" w:hAnsiTheme="minorHAnsi"/>
          <w:sz w:val="22"/>
          <w:szCs w:val="22"/>
        </w:rPr>
        <w:t>Organise</w:t>
      </w:r>
      <w:proofErr w:type="spellEnd"/>
      <w:r>
        <w:rPr>
          <w:rFonts w:asciiTheme="minorHAnsi" w:hAnsiTheme="minorHAnsi"/>
          <w:sz w:val="22"/>
          <w:szCs w:val="22"/>
        </w:rPr>
        <w:t xml:space="preserve"> and coordinate opportunities for political dialogue between participating </w:t>
      </w:r>
      <w:proofErr w:type="spellStart"/>
      <w:r>
        <w:rPr>
          <w:rFonts w:asciiTheme="minorHAnsi" w:hAnsiTheme="minorHAnsi"/>
          <w:sz w:val="22"/>
          <w:szCs w:val="22"/>
        </w:rPr>
        <w:t>organisations</w:t>
      </w:r>
      <w:proofErr w:type="spellEnd"/>
      <w:r>
        <w:rPr>
          <w:rFonts w:asciiTheme="minorHAnsi" w:hAnsiTheme="minorHAnsi"/>
          <w:sz w:val="22"/>
          <w:szCs w:val="22"/>
        </w:rPr>
        <w:t xml:space="preserve"> in </w:t>
      </w:r>
      <w:r w:rsidR="006B06E3" w:rsidRPr="00A26F10">
        <w:rPr>
          <w:rFonts w:asciiTheme="minorHAnsi" w:hAnsiTheme="minorHAnsi"/>
          <w:b/>
          <w:color w:val="C00000"/>
          <w:sz w:val="22"/>
          <w:szCs w:val="22"/>
        </w:rPr>
        <w:t>Beyond 2015</w:t>
      </w:r>
      <w:r w:rsidR="007F3998">
        <w:rPr>
          <w:rFonts w:asciiTheme="minorHAnsi" w:hAnsiTheme="minorHAnsi"/>
          <w:b/>
          <w:color w:val="C00000"/>
          <w:sz w:val="22"/>
          <w:szCs w:val="22"/>
        </w:rPr>
        <w:t xml:space="preserve"> </w:t>
      </w:r>
      <w:r>
        <w:rPr>
          <w:rFonts w:asciiTheme="minorHAnsi" w:hAnsiTheme="minorHAnsi"/>
          <w:sz w:val="22"/>
          <w:szCs w:val="22"/>
        </w:rPr>
        <w:t>and decision making bodies at the regional level</w:t>
      </w:r>
    </w:p>
    <w:p w:rsidR="00C10F3F" w:rsidRDefault="00C10F3F" w:rsidP="005E0DC6">
      <w:pPr>
        <w:numPr>
          <w:ilvl w:val="0"/>
          <w:numId w:val="4"/>
        </w:numPr>
        <w:rPr>
          <w:rFonts w:asciiTheme="minorHAnsi" w:hAnsiTheme="minorHAnsi"/>
          <w:sz w:val="22"/>
          <w:szCs w:val="22"/>
        </w:rPr>
      </w:pPr>
      <w:r>
        <w:rPr>
          <w:rFonts w:asciiTheme="minorHAnsi" w:hAnsiTheme="minorHAnsi"/>
          <w:sz w:val="22"/>
          <w:szCs w:val="22"/>
        </w:rPr>
        <w:t>Manage the funds available for these political dialogues</w:t>
      </w:r>
    </w:p>
    <w:p w:rsidR="005E0DC6" w:rsidRDefault="005E0DC6" w:rsidP="005E0DC6">
      <w:pPr>
        <w:numPr>
          <w:ilvl w:val="0"/>
          <w:numId w:val="4"/>
        </w:numPr>
        <w:rPr>
          <w:rFonts w:asciiTheme="minorHAnsi" w:hAnsiTheme="minorHAnsi"/>
          <w:sz w:val="22"/>
          <w:szCs w:val="22"/>
        </w:rPr>
      </w:pPr>
      <w:r>
        <w:rPr>
          <w:rFonts w:asciiTheme="minorHAnsi" w:hAnsiTheme="minorHAnsi"/>
          <w:sz w:val="22"/>
          <w:szCs w:val="22"/>
        </w:rPr>
        <w:t>Coordinate content messages and strategies for these meetings</w:t>
      </w:r>
    </w:p>
    <w:p w:rsidR="005E0DC6" w:rsidRPr="00A26F10" w:rsidRDefault="005E0DC6" w:rsidP="005E0DC6">
      <w:pPr>
        <w:numPr>
          <w:ilvl w:val="0"/>
          <w:numId w:val="4"/>
        </w:numPr>
        <w:rPr>
          <w:rFonts w:asciiTheme="minorHAnsi" w:hAnsiTheme="minorHAnsi"/>
          <w:sz w:val="22"/>
          <w:szCs w:val="22"/>
        </w:rPr>
      </w:pPr>
      <w:r>
        <w:rPr>
          <w:rFonts w:asciiTheme="minorHAnsi" w:hAnsiTheme="minorHAnsi"/>
          <w:sz w:val="22"/>
          <w:szCs w:val="22"/>
        </w:rPr>
        <w:t>Coordinate regional strategies to influence these decision making bodies</w:t>
      </w:r>
    </w:p>
    <w:p w:rsidR="007F3998" w:rsidRDefault="007F3998" w:rsidP="002763B3">
      <w:pPr>
        <w:rPr>
          <w:rFonts w:asciiTheme="minorHAnsi" w:hAnsiTheme="minorHAnsi"/>
          <w:b/>
          <w:color w:val="C00000"/>
          <w:sz w:val="22"/>
          <w:szCs w:val="22"/>
        </w:rPr>
      </w:pP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p>
    <w:p w:rsidR="007F3998" w:rsidRPr="00A26F10" w:rsidRDefault="007F3998" w:rsidP="007F3998">
      <w:pPr>
        <w:pBdr>
          <w:bottom w:val="single" w:sz="12" w:space="0" w:color="auto"/>
        </w:pBdr>
        <w:tabs>
          <w:tab w:val="left" w:pos="3112"/>
          <w:tab w:val="left" w:pos="3991"/>
        </w:tabs>
        <w:rPr>
          <w:rFonts w:asciiTheme="minorHAnsi" w:hAnsiTheme="minorHAnsi"/>
          <w:sz w:val="22"/>
          <w:szCs w:val="22"/>
        </w:rPr>
      </w:pPr>
      <w:r w:rsidRPr="005E0DC6">
        <w:rPr>
          <w:rFonts w:asciiTheme="minorHAnsi" w:hAnsiTheme="minorHAnsi"/>
          <w:b/>
          <w:color w:val="C00000"/>
          <w:sz w:val="22"/>
          <w:szCs w:val="22"/>
        </w:rPr>
        <w:t>2.</w:t>
      </w:r>
      <w:r>
        <w:rPr>
          <w:rFonts w:asciiTheme="minorHAnsi" w:hAnsiTheme="minorHAnsi"/>
          <w:b/>
          <w:color w:val="C00000"/>
          <w:sz w:val="22"/>
          <w:szCs w:val="22"/>
        </w:rPr>
        <w:t>3</w:t>
      </w:r>
      <w:r w:rsidRPr="005E0DC6">
        <w:rPr>
          <w:rFonts w:asciiTheme="minorHAnsi" w:hAnsiTheme="minorHAnsi"/>
          <w:b/>
          <w:color w:val="C00000"/>
          <w:sz w:val="22"/>
          <w:szCs w:val="22"/>
        </w:rPr>
        <w:t xml:space="preserve"> </w:t>
      </w:r>
      <w:r w:rsidRPr="007F3998">
        <w:rPr>
          <w:rFonts w:asciiTheme="minorHAnsi" w:hAnsiTheme="minorHAnsi"/>
          <w:b/>
          <w:color w:val="C00000"/>
          <w:sz w:val="22"/>
          <w:szCs w:val="22"/>
        </w:rPr>
        <w:t>Inter-regional exchange</w:t>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r>
      <w:r>
        <w:rPr>
          <w:rFonts w:asciiTheme="minorHAnsi" w:hAnsiTheme="minorHAnsi"/>
          <w:b/>
          <w:color w:val="C00000"/>
          <w:sz w:val="22"/>
          <w:szCs w:val="22"/>
        </w:rPr>
        <w:tab/>
        <w:t>5%</w:t>
      </w:r>
    </w:p>
    <w:p w:rsidR="007F3998" w:rsidRPr="005E0DC6" w:rsidRDefault="007F3998" w:rsidP="007F3998">
      <w:pPr>
        <w:pStyle w:val="Lijstalinea"/>
        <w:ind w:left="0"/>
        <w:rPr>
          <w:rFonts w:asciiTheme="minorHAnsi" w:hAnsiTheme="minorHAnsi"/>
          <w:b/>
          <w:color w:val="C00000"/>
          <w:sz w:val="22"/>
          <w:szCs w:val="22"/>
        </w:rPr>
      </w:pPr>
    </w:p>
    <w:p w:rsidR="005E0DC6" w:rsidRPr="005E0DC6" w:rsidRDefault="005E0DC6" w:rsidP="005E0DC6">
      <w:pPr>
        <w:pStyle w:val="Lijstalinea"/>
        <w:numPr>
          <w:ilvl w:val="0"/>
          <w:numId w:val="18"/>
        </w:numPr>
        <w:rPr>
          <w:rFonts w:asciiTheme="minorHAnsi" w:hAnsiTheme="minorHAnsi"/>
          <w:sz w:val="22"/>
          <w:szCs w:val="22"/>
        </w:rPr>
      </w:pPr>
      <w:r w:rsidRPr="005E0DC6">
        <w:rPr>
          <w:rFonts w:asciiTheme="minorHAnsi" w:hAnsiTheme="minorHAnsi"/>
          <w:sz w:val="22"/>
          <w:szCs w:val="22"/>
        </w:rPr>
        <w:t xml:space="preserve">Work with other Regional Coordinators to ensure that colleagues at the national level are able to share their experiences with colleagues at the national level in other regions. This may involve sharing written updates or </w:t>
      </w:r>
      <w:proofErr w:type="spellStart"/>
      <w:r w:rsidRPr="005E0DC6">
        <w:rPr>
          <w:rFonts w:asciiTheme="minorHAnsi" w:hAnsiTheme="minorHAnsi"/>
          <w:sz w:val="22"/>
          <w:szCs w:val="22"/>
        </w:rPr>
        <w:t>organising</w:t>
      </w:r>
      <w:proofErr w:type="spellEnd"/>
      <w:r w:rsidRPr="005E0DC6">
        <w:rPr>
          <w:rFonts w:asciiTheme="minorHAnsi" w:hAnsiTheme="minorHAnsi"/>
          <w:sz w:val="22"/>
          <w:szCs w:val="22"/>
        </w:rPr>
        <w:t xml:space="preserve"> teleconferences.</w:t>
      </w:r>
    </w:p>
    <w:p w:rsidR="002763B3" w:rsidRDefault="002763B3" w:rsidP="002763B3">
      <w:pPr>
        <w:rPr>
          <w:rFonts w:asciiTheme="minorHAnsi" w:hAnsiTheme="minorHAnsi"/>
          <w:sz w:val="22"/>
          <w:szCs w:val="22"/>
        </w:rPr>
      </w:pPr>
    </w:p>
    <w:p w:rsidR="00EC5529" w:rsidRPr="00EC5529" w:rsidRDefault="00F220F8" w:rsidP="00EC5529">
      <w:pPr>
        <w:pStyle w:val="Kop4"/>
        <w:rPr>
          <w:rFonts w:asciiTheme="minorHAnsi" w:hAnsiTheme="minorHAnsi" w:cs="Arial"/>
          <w:i w:val="0"/>
          <w:color w:val="C00000"/>
          <w:sz w:val="22"/>
          <w:szCs w:val="22"/>
        </w:rPr>
      </w:pPr>
      <w:r>
        <w:rPr>
          <w:rFonts w:asciiTheme="minorHAnsi" w:hAnsiTheme="minorHAnsi" w:cs="Arial"/>
          <w:i w:val="0"/>
          <w:color w:val="C00000"/>
          <w:sz w:val="22"/>
          <w:szCs w:val="22"/>
        </w:rPr>
        <w:t xml:space="preserve">Part 3: </w:t>
      </w:r>
      <w:r w:rsidR="00EC5529" w:rsidRPr="00EC5529">
        <w:rPr>
          <w:rFonts w:asciiTheme="minorHAnsi" w:hAnsiTheme="minorHAnsi" w:cs="Arial"/>
          <w:i w:val="0"/>
          <w:color w:val="C00000"/>
          <w:sz w:val="22"/>
          <w:szCs w:val="22"/>
        </w:rPr>
        <w:t>ACCOUNTABILITY</w:t>
      </w:r>
    </w:p>
    <w:p w:rsidR="00F220F8" w:rsidRDefault="00F220F8" w:rsidP="00EC5529">
      <w:pPr>
        <w:rPr>
          <w:rFonts w:asciiTheme="minorHAnsi" w:hAnsiTheme="minorHAnsi" w:cs="Arial"/>
          <w:sz w:val="22"/>
          <w:szCs w:val="22"/>
        </w:rPr>
      </w:pPr>
    </w:p>
    <w:p w:rsidR="00EC5529" w:rsidRPr="00A26F10" w:rsidRDefault="00EC5529" w:rsidP="00EC5529">
      <w:pPr>
        <w:rPr>
          <w:rFonts w:asciiTheme="minorHAnsi" w:hAnsiTheme="minorHAnsi" w:cs="Arial"/>
          <w:sz w:val="22"/>
          <w:szCs w:val="22"/>
        </w:rPr>
      </w:pPr>
      <w:r w:rsidRPr="00A26F10">
        <w:rPr>
          <w:rFonts w:asciiTheme="minorHAnsi" w:hAnsiTheme="minorHAnsi" w:cs="Arial"/>
          <w:sz w:val="22"/>
          <w:szCs w:val="22"/>
        </w:rPr>
        <w:t xml:space="preserve">The </w:t>
      </w:r>
      <w:r w:rsidR="006B06E3" w:rsidRPr="00A26F10">
        <w:rPr>
          <w:rFonts w:asciiTheme="minorHAnsi" w:hAnsiTheme="minorHAnsi"/>
          <w:b/>
          <w:color w:val="C00000"/>
          <w:sz w:val="22"/>
          <w:szCs w:val="22"/>
        </w:rPr>
        <w:t>Beyond 2015</w:t>
      </w:r>
      <w:r w:rsidR="00274928">
        <w:rPr>
          <w:rFonts w:asciiTheme="minorHAnsi" w:hAnsiTheme="minorHAnsi"/>
          <w:b/>
          <w:color w:val="C00000"/>
          <w:sz w:val="22"/>
          <w:szCs w:val="22"/>
        </w:rPr>
        <w:t xml:space="preserve"> </w:t>
      </w:r>
      <w:r w:rsidRPr="00A26F10">
        <w:rPr>
          <w:rFonts w:asciiTheme="minorHAnsi" w:hAnsiTheme="minorHAnsi" w:cs="Arial"/>
          <w:sz w:val="22"/>
          <w:szCs w:val="22"/>
        </w:rPr>
        <w:t>Regional Coordinators will be accountable to:</w:t>
      </w:r>
    </w:p>
    <w:p w:rsidR="00EC5529" w:rsidRPr="00A26F10" w:rsidRDefault="00EC5529" w:rsidP="00EC5529">
      <w:pPr>
        <w:numPr>
          <w:ilvl w:val="0"/>
          <w:numId w:val="17"/>
        </w:numPr>
        <w:rPr>
          <w:rFonts w:asciiTheme="minorHAnsi" w:hAnsiTheme="minorHAnsi" w:cs="Arial"/>
          <w:sz w:val="22"/>
          <w:szCs w:val="22"/>
        </w:rPr>
      </w:pPr>
      <w:r w:rsidRPr="00A26F10">
        <w:rPr>
          <w:rFonts w:asciiTheme="minorHAnsi" w:hAnsiTheme="minorHAnsi" w:cs="Arial"/>
          <w:sz w:val="22"/>
          <w:szCs w:val="22"/>
        </w:rPr>
        <w:t xml:space="preserve">To whichever </w:t>
      </w:r>
      <w:proofErr w:type="spellStart"/>
      <w:r w:rsidRPr="00A26F10">
        <w:rPr>
          <w:rFonts w:asciiTheme="minorHAnsi" w:hAnsiTheme="minorHAnsi" w:cs="Arial"/>
          <w:sz w:val="22"/>
          <w:szCs w:val="22"/>
        </w:rPr>
        <w:t>organisation</w:t>
      </w:r>
      <w:proofErr w:type="spellEnd"/>
      <w:r w:rsidRPr="00A26F10">
        <w:rPr>
          <w:rFonts w:asciiTheme="minorHAnsi" w:hAnsiTheme="minorHAnsi" w:cs="Arial"/>
          <w:sz w:val="22"/>
          <w:szCs w:val="22"/>
        </w:rPr>
        <w:t xml:space="preserve"> is acting as the legal employer of the specific Regional Coordinator (Africa XXXX Asia XXXX</w:t>
      </w:r>
      <w:r w:rsidR="00344480">
        <w:rPr>
          <w:rFonts w:asciiTheme="minorHAnsi" w:hAnsiTheme="minorHAnsi" w:cs="Arial"/>
          <w:sz w:val="22"/>
          <w:szCs w:val="22"/>
        </w:rPr>
        <w:t>,</w:t>
      </w:r>
      <w:r w:rsidRPr="00A26F10">
        <w:rPr>
          <w:rFonts w:asciiTheme="minorHAnsi" w:hAnsiTheme="minorHAnsi" w:cs="Arial"/>
          <w:sz w:val="22"/>
          <w:szCs w:val="22"/>
        </w:rPr>
        <w:t xml:space="preserve"> Europe Concord, Latin America MESA, South Pacific PIANGO)</w:t>
      </w:r>
    </w:p>
    <w:p w:rsidR="00EC5529" w:rsidRPr="00A26F10" w:rsidRDefault="00EC5529" w:rsidP="00EC5529">
      <w:pPr>
        <w:numPr>
          <w:ilvl w:val="0"/>
          <w:numId w:val="17"/>
        </w:numPr>
        <w:rPr>
          <w:rFonts w:asciiTheme="minorHAnsi" w:hAnsiTheme="minorHAnsi" w:cs="Arial"/>
          <w:sz w:val="22"/>
          <w:szCs w:val="22"/>
        </w:rPr>
      </w:pPr>
      <w:r w:rsidRPr="00A26F10">
        <w:rPr>
          <w:rFonts w:asciiTheme="minorHAnsi" w:hAnsiTheme="minorHAnsi" w:cs="Arial"/>
          <w:sz w:val="22"/>
          <w:szCs w:val="22"/>
        </w:rPr>
        <w:t xml:space="preserve">To the </w:t>
      </w:r>
      <w:r w:rsidR="00274928">
        <w:rPr>
          <w:rFonts w:asciiTheme="minorHAnsi" w:hAnsiTheme="minorHAnsi" w:cs="Calibri"/>
          <w:b/>
          <w:color w:val="C00000"/>
          <w:sz w:val="22"/>
          <w:szCs w:val="22"/>
        </w:rPr>
        <w:t>Beyond 2015</w:t>
      </w:r>
      <w:r w:rsidR="00044A2C">
        <w:rPr>
          <w:rFonts w:asciiTheme="minorHAnsi" w:hAnsiTheme="minorHAnsi" w:cs="Calibri"/>
          <w:b/>
          <w:color w:val="C00000"/>
          <w:sz w:val="22"/>
          <w:szCs w:val="22"/>
        </w:rPr>
        <w:t xml:space="preserve"> </w:t>
      </w:r>
      <w:r w:rsidRPr="00A26F10">
        <w:rPr>
          <w:rFonts w:asciiTheme="minorHAnsi" w:hAnsiTheme="minorHAnsi" w:cs="Arial"/>
          <w:sz w:val="22"/>
          <w:szCs w:val="22"/>
        </w:rPr>
        <w:t>link in the International Forum of National NGO Platforms</w:t>
      </w:r>
      <w:r w:rsidR="00274928">
        <w:rPr>
          <w:rFonts w:asciiTheme="minorHAnsi" w:hAnsiTheme="minorHAnsi" w:cs="Arial"/>
          <w:sz w:val="22"/>
          <w:szCs w:val="22"/>
        </w:rPr>
        <w:t>, who will support all of the Regional Coordinators</w:t>
      </w:r>
    </w:p>
    <w:p w:rsidR="00EC5529" w:rsidRPr="00A26F10" w:rsidRDefault="00EC5529" w:rsidP="00EC5529">
      <w:pPr>
        <w:numPr>
          <w:ilvl w:val="0"/>
          <w:numId w:val="17"/>
        </w:numPr>
        <w:rPr>
          <w:rFonts w:asciiTheme="minorHAnsi" w:hAnsiTheme="minorHAnsi" w:cs="Arial"/>
          <w:sz w:val="22"/>
          <w:szCs w:val="22"/>
        </w:rPr>
      </w:pPr>
      <w:r w:rsidRPr="00A26F10">
        <w:rPr>
          <w:rFonts w:asciiTheme="minorHAnsi" w:hAnsiTheme="minorHAnsi" w:cs="Arial"/>
          <w:sz w:val="22"/>
          <w:szCs w:val="22"/>
        </w:rPr>
        <w:t>Performance of the Regional Coordinators will be reviewed by the line manager in the legal employer of the Regional Coordinator alongside appropriate representation from the International Forum of National NGO Platforms</w:t>
      </w:r>
    </w:p>
    <w:p w:rsidR="00EC5529" w:rsidRDefault="00EC5529" w:rsidP="002763B3">
      <w:pPr>
        <w:rPr>
          <w:rFonts w:asciiTheme="minorHAnsi" w:hAnsiTheme="minorHAnsi"/>
          <w:b/>
          <w:color w:val="C00000"/>
          <w:sz w:val="22"/>
          <w:szCs w:val="22"/>
        </w:rPr>
      </w:pPr>
    </w:p>
    <w:p w:rsidR="00C10F3F" w:rsidRPr="00C10F3F" w:rsidRDefault="00C10F3F" w:rsidP="002763B3">
      <w:pPr>
        <w:rPr>
          <w:rFonts w:asciiTheme="minorHAnsi" w:hAnsiTheme="minorHAnsi"/>
          <w:b/>
          <w:color w:val="C00000"/>
          <w:sz w:val="22"/>
          <w:szCs w:val="22"/>
        </w:rPr>
      </w:pPr>
      <w:r>
        <w:rPr>
          <w:rFonts w:asciiTheme="minorHAnsi" w:hAnsiTheme="minorHAnsi"/>
          <w:b/>
          <w:color w:val="C00000"/>
          <w:sz w:val="22"/>
          <w:szCs w:val="22"/>
        </w:rPr>
        <w:t xml:space="preserve">3. </w:t>
      </w:r>
      <w:r w:rsidRPr="00C10F3F">
        <w:rPr>
          <w:rFonts w:asciiTheme="minorHAnsi" w:hAnsiTheme="minorHAnsi"/>
          <w:b/>
          <w:color w:val="C00000"/>
          <w:sz w:val="22"/>
          <w:szCs w:val="22"/>
        </w:rPr>
        <w:t>Key relationships</w:t>
      </w:r>
    </w:p>
    <w:p w:rsidR="00274928" w:rsidRPr="00C10F3F" w:rsidRDefault="00274928" w:rsidP="00274928">
      <w:pPr>
        <w:pStyle w:val="Lijstalinea"/>
        <w:numPr>
          <w:ilvl w:val="0"/>
          <w:numId w:val="18"/>
        </w:numPr>
        <w:rPr>
          <w:rFonts w:asciiTheme="minorHAnsi" w:hAnsiTheme="minorHAnsi" w:cs="Calibri"/>
          <w:sz w:val="22"/>
          <w:szCs w:val="22"/>
        </w:rPr>
      </w:pPr>
      <w:r w:rsidRPr="00A26F10">
        <w:rPr>
          <w:rFonts w:asciiTheme="minorHAnsi" w:hAnsiTheme="minorHAnsi"/>
          <w:b/>
          <w:color w:val="C00000"/>
          <w:sz w:val="22"/>
          <w:szCs w:val="22"/>
        </w:rPr>
        <w:t>Beyond 2015</w:t>
      </w:r>
      <w:r>
        <w:rPr>
          <w:rFonts w:asciiTheme="minorHAnsi" w:hAnsiTheme="minorHAnsi" w:cs="Calibri"/>
          <w:sz w:val="22"/>
          <w:szCs w:val="22"/>
        </w:rPr>
        <w:t xml:space="preserve"> IFP link</w:t>
      </w:r>
    </w:p>
    <w:p w:rsidR="00344480" w:rsidRPr="00C10F3F" w:rsidRDefault="00344480" w:rsidP="00344480">
      <w:pPr>
        <w:pStyle w:val="Lijstalinea"/>
        <w:numPr>
          <w:ilvl w:val="0"/>
          <w:numId w:val="18"/>
        </w:numPr>
        <w:rPr>
          <w:rFonts w:asciiTheme="minorHAnsi" w:hAnsiTheme="minorHAnsi" w:cs="Calibri"/>
          <w:sz w:val="22"/>
          <w:szCs w:val="22"/>
        </w:rPr>
      </w:pPr>
      <w:r w:rsidRPr="00A26F10">
        <w:rPr>
          <w:rFonts w:asciiTheme="minorHAnsi" w:hAnsiTheme="minorHAnsi"/>
          <w:b/>
          <w:color w:val="C00000"/>
          <w:sz w:val="22"/>
          <w:szCs w:val="22"/>
        </w:rPr>
        <w:t>Beyond 2015</w:t>
      </w:r>
      <w:r w:rsidR="00274928">
        <w:rPr>
          <w:rFonts w:asciiTheme="minorHAnsi" w:hAnsiTheme="minorHAnsi"/>
          <w:b/>
          <w:color w:val="C00000"/>
          <w:sz w:val="22"/>
          <w:szCs w:val="22"/>
        </w:rPr>
        <w:t xml:space="preserve"> </w:t>
      </w:r>
      <w:r w:rsidRPr="00C10F3F">
        <w:rPr>
          <w:rFonts w:asciiTheme="minorHAnsi" w:hAnsiTheme="minorHAnsi" w:cs="Calibri"/>
          <w:sz w:val="22"/>
          <w:szCs w:val="22"/>
        </w:rPr>
        <w:t>International Officer</w:t>
      </w:r>
    </w:p>
    <w:p w:rsidR="00344480" w:rsidRPr="00C10F3F" w:rsidRDefault="00344480" w:rsidP="00344480">
      <w:pPr>
        <w:pStyle w:val="Lijstalinea"/>
        <w:numPr>
          <w:ilvl w:val="0"/>
          <w:numId w:val="18"/>
        </w:numPr>
        <w:rPr>
          <w:rFonts w:asciiTheme="minorHAnsi" w:hAnsiTheme="minorHAnsi" w:cs="Calibri"/>
          <w:sz w:val="22"/>
          <w:szCs w:val="22"/>
        </w:rPr>
      </w:pPr>
      <w:r w:rsidRPr="00A26F10">
        <w:rPr>
          <w:rFonts w:asciiTheme="minorHAnsi" w:hAnsiTheme="minorHAnsi"/>
          <w:b/>
          <w:color w:val="C00000"/>
          <w:sz w:val="22"/>
          <w:szCs w:val="22"/>
        </w:rPr>
        <w:t>Beyond 2015</w:t>
      </w:r>
      <w:r w:rsidR="00274928">
        <w:rPr>
          <w:rFonts w:asciiTheme="minorHAnsi" w:hAnsiTheme="minorHAnsi"/>
          <w:b/>
          <w:color w:val="C00000"/>
          <w:sz w:val="22"/>
          <w:szCs w:val="22"/>
        </w:rPr>
        <w:t xml:space="preserve"> </w:t>
      </w:r>
      <w:r w:rsidRPr="00C10F3F">
        <w:rPr>
          <w:rFonts w:asciiTheme="minorHAnsi" w:hAnsiTheme="minorHAnsi" w:cs="Calibri"/>
          <w:sz w:val="22"/>
          <w:szCs w:val="22"/>
        </w:rPr>
        <w:t>Advocacy Coordinator</w:t>
      </w:r>
    </w:p>
    <w:p w:rsidR="00C10F3F" w:rsidRPr="00C10F3F" w:rsidRDefault="006B06E3" w:rsidP="00C10F3F">
      <w:pPr>
        <w:pStyle w:val="Lijstalinea"/>
        <w:numPr>
          <w:ilvl w:val="0"/>
          <w:numId w:val="18"/>
        </w:numPr>
        <w:rPr>
          <w:rFonts w:asciiTheme="minorHAnsi" w:hAnsiTheme="minorHAnsi" w:cs="Calibri"/>
          <w:sz w:val="22"/>
          <w:szCs w:val="22"/>
        </w:rPr>
      </w:pPr>
      <w:r w:rsidRPr="00A26F10">
        <w:rPr>
          <w:rFonts w:asciiTheme="minorHAnsi" w:hAnsiTheme="minorHAnsi"/>
          <w:b/>
          <w:color w:val="C00000"/>
          <w:sz w:val="22"/>
          <w:szCs w:val="22"/>
        </w:rPr>
        <w:t>Beyond 2015</w:t>
      </w:r>
      <w:r w:rsidR="00274928">
        <w:rPr>
          <w:rFonts w:asciiTheme="minorHAnsi" w:hAnsiTheme="minorHAnsi"/>
          <w:b/>
          <w:color w:val="C00000"/>
          <w:sz w:val="22"/>
          <w:szCs w:val="22"/>
        </w:rPr>
        <w:t xml:space="preserve"> </w:t>
      </w:r>
      <w:r w:rsidR="00C10F3F" w:rsidRPr="00C10F3F">
        <w:rPr>
          <w:rFonts w:asciiTheme="minorHAnsi" w:hAnsiTheme="minorHAnsi" w:cs="Calibri"/>
          <w:sz w:val="22"/>
          <w:szCs w:val="22"/>
        </w:rPr>
        <w:t>lead agencies at the national level</w:t>
      </w:r>
    </w:p>
    <w:p w:rsidR="00C10F3F" w:rsidRDefault="006B06E3" w:rsidP="00C10F3F">
      <w:pPr>
        <w:pStyle w:val="Lijstalinea"/>
        <w:numPr>
          <w:ilvl w:val="0"/>
          <w:numId w:val="18"/>
        </w:numPr>
        <w:rPr>
          <w:rFonts w:asciiTheme="minorHAnsi" w:hAnsiTheme="minorHAnsi" w:cs="Calibri"/>
          <w:sz w:val="22"/>
          <w:szCs w:val="22"/>
        </w:rPr>
      </w:pPr>
      <w:r w:rsidRPr="00A26F10">
        <w:rPr>
          <w:rFonts w:asciiTheme="minorHAnsi" w:hAnsiTheme="minorHAnsi"/>
          <w:b/>
          <w:color w:val="C00000"/>
          <w:sz w:val="22"/>
          <w:szCs w:val="22"/>
        </w:rPr>
        <w:t>Beyond 2015</w:t>
      </w:r>
      <w:r w:rsidR="00274928">
        <w:rPr>
          <w:rFonts w:asciiTheme="minorHAnsi" w:hAnsiTheme="minorHAnsi"/>
          <w:b/>
          <w:color w:val="C00000"/>
          <w:sz w:val="22"/>
          <w:szCs w:val="22"/>
        </w:rPr>
        <w:t xml:space="preserve"> </w:t>
      </w:r>
      <w:r w:rsidR="00C10F3F" w:rsidRPr="00C10F3F">
        <w:rPr>
          <w:rFonts w:asciiTheme="minorHAnsi" w:hAnsiTheme="minorHAnsi" w:cs="Calibri"/>
          <w:sz w:val="22"/>
          <w:szCs w:val="22"/>
        </w:rPr>
        <w:t>CAN International link</w:t>
      </w:r>
    </w:p>
    <w:p w:rsidR="00C10F3F" w:rsidRPr="00C10F3F" w:rsidRDefault="006B06E3" w:rsidP="00C10F3F">
      <w:pPr>
        <w:pStyle w:val="Lijstalinea"/>
        <w:numPr>
          <w:ilvl w:val="0"/>
          <w:numId w:val="18"/>
        </w:numPr>
        <w:rPr>
          <w:rFonts w:asciiTheme="minorHAnsi" w:hAnsiTheme="minorHAnsi" w:cs="Calibri"/>
          <w:sz w:val="22"/>
          <w:szCs w:val="22"/>
        </w:rPr>
      </w:pPr>
      <w:r w:rsidRPr="00A26F10">
        <w:rPr>
          <w:rFonts w:asciiTheme="minorHAnsi" w:hAnsiTheme="minorHAnsi"/>
          <w:b/>
          <w:color w:val="C00000"/>
          <w:sz w:val="22"/>
          <w:szCs w:val="22"/>
        </w:rPr>
        <w:t>Beyond 2015</w:t>
      </w:r>
      <w:r w:rsidR="00274928">
        <w:rPr>
          <w:rFonts w:asciiTheme="minorHAnsi" w:hAnsiTheme="minorHAnsi"/>
          <w:b/>
          <w:color w:val="C00000"/>
          <w:sz w:val="22"/>
          <w:szCs w:val="22"/>
        </w:rPr>
        <w:t xml:space="preserve"> </w:t>
      </w:r>
      <w:r w:rsidR="00C10F3F">
        <w:rPr>
          <w:rFonts w:asciiTheme="minorHAnsi" w:hAnsiTheme="minorHAnsi" w:cs="Calibri"/>
          <w:sz w:val="22"/>
          <w:szCs w:val="22"/>
        </w:rPr>
        <w:t>Participate link</w:t>
      </w:r>
    </w:p>
    <w:p w:rsidR="002763B3" w:rsidRPr="00A26F10" w:rsidRDefault="002763B3" w:rsidP="002763B3">
      <w:pPr>
        <w:rPr>
          <w:rFonts w:asciiTheme="minorHAnsi" w:hAnsiTheme="minorHAnsi"/>
          <w:sz w:val="22"/>
          <w:szCs w:val="22"/>
        </w:rPr>
      </w:pPr>
    </w:p>
    <w:p w:rsidR="00EC5529" w:rsidRPr="000C3445" w:rsidRDefault="00EC5529" w:rsidP="00EC5529">
      <w:pPr>
        <w:autoSpaceDE w:val="0"/>
        <w:autoSpaceDN w:val="0"/>
        <w:adjustRightInd w:val="0"/>
        <w:rPr>
          <w:rFonts w:ascii="Calibri" w:hAnsi="Calibri" w:cs="Arial"/>
          <w:b/>
          <w:bCs/>
          <w:color w:val="C00000"/>
          <w:sz w:val="22"/>
          <w:szCs w:val="22"/>
          <w:u w:val="single"/>
          <w:lang w:val="en-GB" w:eastAsia="fr-FR"/>
        </w:rPr>
      </w:pPr>
      <w:r w:rsidRPr="000C3445">
        <w:rPr>
          <w:rFonts w:ascii="Calibri" w:hAnsi="Calibri" w:cs="Arial"/>
          <w:b/>
          <w:bCs/>
          <w:color w:val="C00000"/>
          <w:sz w:val="22"/>
          <w:szCs w:val="22"/>
          <w:u w:val="single"/>
          <w:lang w:val="en-GB" w:eastAsia="fr-FR"/>
        </w:rPr>
        <w:t>Candidate profile</w:t>
      </w:r>
    </w:p>
    <w:p w:rsidR="00EC5529" w:rsidRPr="000C3445" w:rsidRDefault="00EC5529" w:rsidP="00EC5529">
      <w:pPr>
        <w:autoSpaceDE w:val="0"/>
        <w:autoSpaceDN w:val="0"/>
        <w:adjustRightInd w:val="0"/>
        <w:jc w:val="both"/>
        <w:rPr>
          <w:rFonts w:ascii="Calibri" w:hAnsi="Calibri" w:cs="Arial"/>
          <w:sz w:val="22"/>
          <w:szCs w:val="22"/>
          <w:lang w:val="en-GB" w:eastAsia="fr-FR"/>
        </w:rPr>
      </w:pPr>
      <w:r w:rsidRPr="000C3445">
        <w:rPr>
          <w:rFonts w:ascii="Calibri" w:hAnsi="Calibri" w:cs="Arial"/>
          <w:sz w:val="22"/>
          <w:szCs w:val="22"/>
          <w:lang w:val="en-GB" w:eastAsia="fr-FR"/>
        </w:rPr>
        <w:t>Successful candidates for this post will respond as much as possible to the following profile:</w:t>
      </w:r>
    </w:p>
    <w:p w:rsidR="00EC5529" w:rsidRPr="000C3445" w:rsidRDefault="00EC5529" w:rsidP="00EC5529">
      <w:pPr>
        <w:autoSpaceDE w:val="0"/>
        <w:autoSpaceDN w:val="0"/>
        <w:adjustRightInd w:val="0"/>
        <w:jc w:val="both"/>
        <w:rPr>
          <w:rFonts w:ascii="Calibri" w:hAnsi="Calibri" w:cs="Arial"/>
          <w:sz w:val="22"/>
          <w:szCs w:val="22"/>
          <w:lang w:val="en-GB" w:eastAsia="fr-FR"/>
        </w:rPr>
      </w:pPr>
    </w:p>
    <w:p w:rsidR="00EC5529" w:rsidRPr="000C3445" w:rsidRDefault="00EC5529" w:rsidP="00EC5529">
      <w:pPr>
        <w:rPr>
          <w:rFonts w:ascii="Calibri" w:hAnsi="Calibri" w:cs="Arial"/>
          <w:sz w:val="22"/>
          <w:szCs w:val="22"/>
          <w:u w:val="single"/>
          <w:lang w:val="en-GB"/>
        </w:rPr>
      </w:pPr>
      <w:r w:rsidRPr="000C3445">
        <w:rPr>
          <w:rFonts w:ascii="Calibri" w:hAnsi="Calibri" w:cs="Arial"/>
          <w:sz w:val="22"/>
          <w:szCs w:val="22"/>
          <w:u w:val="single"/>
          <w:lang w:val="en-GB"/>
        </w:rPr>
        <w:t>Knowledge</w:t>
      </w:r>
    </w:p>
    <w:p w:rsidR="00EC5529" w:rsidRPr="000C3445" w:rsidRDefault="00EC5529" w:rsidP="00C70BFB">
      <w:pPr>
        <w:numPr>
          <w:ilvl w:val="0"/>
          <w:numId w:val="23"/>
        </w:numPr>
        <w:rPr>
          <w:rFonts w:ascii="Calibri" w:hAnsi="Calibri" w:cs="Arial"/>
          <w:sz w:val="22"/>
          <w:szCs w:val="22"/>
          <w:lang w:val="en-GB"/>
        </w:rPr>
      </w:pPr>
      <w:r w:rsidRPr="000C3445">
        <w:rPr>
          <w:rFonts w:ascii="Calibri" w:hAnsi="Calibri" w:cs="Arial"/>
          <w:sz w:val="22"/>
          <w:szCs w:val="22"/>
          <w:lang w:val="en-GB"/>
        </w:rPr>
        <w:t xml:space="preserve">Good knowledge of web-based and e-mail communication options </w:t>
      </w:r>
    </w:p>
    <w:p w:rsidR="00EC5529" w:rsidRPr="000C3445" w:rsidRDefault="00EC5529" w:rsidP="00EC5529">
      <w:pPr>
        <w:rPr>
          <w:rFonts w:ascii="Calibri" w:hAnsi="Calibri" w:cs="Arial"/>
          <w:sz w:val="22"/>
          <w:szCs w:val="22"/>
          <w:lang w:val="en-GB"/>
        </w:rPr>
      </w:pPr>
    </w:p>
    <w:p w:rsidR="00EC5529" w:rsidRPr="000C3445" w:rsidRDefault="00EC5529" w:rsidP="00EC5529">
      <w:pPr>
        <w:rPr>
          <w:rFonts w:ascii="Calibri" w:hAnsi="Calibri" w:cs="Arial"/>
          <w:sz w:val="22"/>
          <w:szCs w:val="22"/>
          <w:u w:val="single"/>
          <w:lang w:val="en-GB"/>
        </w:rPr>
      </w:pPr>
      <w:r w:rsidRPr="000C3445">
        <w:rPr>
          <w:rFonts w:ascii="Calibri" w:hAnsi="Calibri" w:cs="Arial"/>
          <w:sz w:val="22"/>
          <w:szCs w:val="22"/>
          <w:u w:val="single"/>
          <w:lang w:val="en-GB"/>
        </w:rPr>
        <w:t>Experience</w:t>
      </w:r>
    </w:p>
    <w:p w:rsidR="00EC5529" w:rsidRPr="000C3445" w:rsidRDefault="00EC5529" w:rsidP="00C70BFB">
      <w:pPr>
        <w:numPr>
          <w:ilvl w:val="0"/>
          <w:numId w:val="23"/>
        </w:numPr>
        <w:rPr>
          <w:rFonts w:ascii="Calibri" w:hAnsi="Calibri" w:cs="Arial"/>
          <w:sz w:val="22"/>
          <w:szCs w:val="22"/>
          <w:lang w:val="en-GB"/>
        </w:rPr>
      </w:pPr>
      <w:r>
        <w:rPr>
          <w:rFonts w:ascii="Calibri" w:hAnsi="Calibri" w:cs="Arial"/>
          <w:sz w:val="22"/>
          <w:szCs w:val="22"/>
          <w:lang w:val="en-GB"/>
        </w:rPr>
        <w:t>E</w:t>
      </w:r>
      <w:r w:rsidRPr="000C3445">
        <w:rPr>
          <w:rFonts w:ascii="Calibri" w:hAnsi="Calibri" w:cs="Arial"/>
          <w:sz w:val="22"/>
          <w:szCs w:val="22"/>
          <w:lang w:val="en-GB"/>
        </w:rPr>
        <w:t>xperience of working in civil society organisations</w:t>
      </w:r>
      <w:r>
        <w:rPr>
          <w:rFonts w:ascii="Calibri" w:hAnsi="Calibri" w:cs="Arial"/>
          <w:sz w:val="22"/>
          <w:szCs w:val="22"/>
          <w:lang w:val="en-GB"/>
        </w:rPr>
        <w:t xml:space="preserve"> and networks throughout the region</w:t>
      </w:r>
    </w:p>
    <w:p w:rsidR="00EC5529" w:rsidRPr="000C3445" w:rsidRDefault="00EC5529" w:rsidP="00EC5529">
      <w:pPr>
        <w:rPr>
          <w:rFonts w:ascii="Calibri" w:hAnsi="Calibri" w:cs="Arial"/>
          <w:sz w:val="22"/>
          <w:szCs w:val="22"/>
          <w:lang w:val="en-GB"/>
        </w:rPr>
      </w:pPr>
    </w:p>
    <w:p w:rsidR="00EC5529" w:rsidRPr="000C3445" w:rsidRDefault="00EC5529" w:rsidP="00EC5529">
      <w:pPr>
        <w:rPr>
          <w:rFonts w:ascii="Calibri" w:hAnsi="Calibri" w:cs="Arial"/>
          <w:sz w:val="22"/>
          <w:szCs w:val="22"/>
          <w:u w:val="single"/>
          <w:lang w:val="en-GB"/>
        </w:rPr>
      </w:pPr>
      <w:r w:rsidRPr="000C3445">
        <w:rPr>
          <w:rFonts w:ascii="Calibri" w:hAnsi="Calibri" w:cs="Arial"/>
          <w:sz w:val="22"/>
          <w:szCs w:val="22"/>
          <w:u w:val="single"/>
          <w:lang w:val="en-GB"/>
        </w:rPr>
        <w:t>Abilities &amp; aptitudes</w:t>
      </w:r>
    </w:p>
    <w:p w:rsidR="00EC5529" w:rsidRPr="000C3445" w:rsidRDefault="00EC5529" w:rsidP="00C70BFB">
      <w:pPr>
        <w:numPr>
          <w:ilvl w:val="0"/>
          <w:numId w:val="23"/>
        </w:numPr>
        <w:rPr>
          <w:rFonts w:ascii="Calibri" w:hAnsi="Calibri" w:cs="Arial"/>
          <w:sz w:val="22"/>
          <w:szCs w:val="22"/>
          <w:lang w:val="en-GB"/>
        </w:rPr>
      </w:pPr>
      <w:r w:rsidRPr="000C3445">
        <w:rPr>
          <w:rFonts w:ascii="Calibri" w:hAnsi="Calibri" w:cs="Arial"/>
          <w:sz w:val="22"/>
          <w:szCs w:val="22"/>
          <w:lang w:val="en-GB"/>
        </w:rPr>
        <w:t>Strong interpersonal skills and the ability to work effectively with people across cultures and levels of seniority</w:t>
      </w:r>
    </w:p>
    <w:p w:rsidR="00EC5529" w:rsidRPr="000C3445" w:rsidRDefault="00EC5529" w:rsidP="00C70BFB">
      <w:pPr>
        <w:numPr>
          <w:ilvl w:val="0"/>
          <w:numId w:val="23"/>
        </w:numPr>
        <w:rPr>
          <w:rFonts w:ascii="Calibri" w:hAnsi="Calibri" w:cs="Arial"/>
          <w:sz w:val="22"/>
          <w:szCs w:val="22"/>
          <w:lang w:val="en-GB"/>
        </w:rPr>
      </w:pPr>
      <w:r w:rsidRPr="000C3445">
        <w:rPr>
          <w:rFonts w:ascii="Calibri" w:hAnsi="Calibri" w:cs="Arial"/>
          <w:sz w:val="22"/>
          <w:szCs w:val="22"/>
          <w:lang w:val="en-GB"/>
        </w:rPr>
        <w:t>Ability to work effectively in a small team</w:t>
      </w:r>
    </w:p>
    <w:p w:rsidR="00EC5529" w:rsidRPr="000C3445" w:rsidRDefault="00EC5529" w:rsidP="00C70BFB">
      <w:pPr>
        <w:numPr>
          <w:ilvl w:val="0"/>
          <w:numId w:val="23"/>
        </w:numPr>
        <w:rPr>
          <w:rFonts w:ascii="Calibri" w:hAnsi="Calibri" w:cs="Arial"/>
          <w:sz w:val="22"/>
          <w:szCs w:val="22"/>
          <w:lang w:val="en-GB"/>
        </w:rPr>
      </w:pPr>
      <w:r w:rsidRPr="000C3445">
        <w:rPr>
          <w:rFonts w:ascii="Calibri" w:hAnsi="Calibri" w:cs="Arial"/>
          <w:sz w:val="22"/>
          <w:szCs w:val="22"/>
          <w:lang w:val="en-GB"/>
        </w:rPr>
        <w:t>Proactiv</w:t>
      </w:r>
      <w:r w:rsidR="00C70BFB">
        <w:rPr>
          <w:rFonts w:ascii="Calibri" w:hAnsi="Calibri" w:cs="Arial"/>
          <w:sz w:val="22"/>
          <w:szCs w:val="22"/>
          <w:lang w:val="en-GB"/>
        </w:rPr>
        <w:t>ity</w:t>
      </w:r>
      <w:r w:rsidRPr="000C3445">
        <w:rPr>
          <w:rFonts w:ascii="Calibri" w:hAnsi="Calibri" w:cs="Arial"/>
          <w:sz w:val="22"/>
          <w:szCs w:val="22"/>
          <w:lang w:val="en-GB"/>
        </w:rPr>
        <w:t xml:space="preserve">, </w:t>
      </w:r>
      <w:r w:rsidR="00C70BFB" w:rsidRPr="000C3445">
        <w:rPr>
          <w:rFonts w:ascii="Calibri" w:hAnsi="Calibri" w:cs="Arial"/>
          <w:sz w:val="22"/>
          <w:szCs w:val="22"/>
          <w:lang w:val="en-GB"/>
        </w:rPr>
        <w:t>flexibi</w:t>
      </w:r>
      <w:r w:rsidR="00C70BFB">
        <w:rPr>
          <w:rFonts w:ascii="Calibri" w:hAnsi="Calibri" w:cs="Arial"/>
          <w:sz w:val="22"/>
          <w:szCs w:val="22"/>
          <w:lang w:val="en-GB"/>
        </w:rPr>
        <w:t>lity</w:t>
      </w:r>
      <w:r w:rsidRPr="000C3445">
        <w:rPr>
          <w:rFonts w:ascii="Calibri" w:hAnsi="Calibri" w:cs="Arial"/>
          <w:sz w:val="22"/>
          <w:szCs w:val="22"/>
          <w:lang w:val="en-GB"/>
        </w:rPr>
        <w:t>, ab</w:t>
      </w:r>
      <w:r w:rsidR="00C70BFB">
        <w:rPr>
          <w:rFonts w:ascii="Calibri" w:hAnsi="Calibri" w:cs="Arial"/>
          <w:sz w:val="22"/>
          <w:szCs w:val="22"/>
          <w:lang w:val="en-GB"/>
        </w:rPr>
        <w:t>ility</w:t>
      </w:r>
      <w:r w:rsidRPr="000C3445">
        <w:rPr>
          <w:rFonts w:ascii="Calibri" w:hAnsi="Calibri" w:cs="Arial"/>
          <w:sz w:val="22"/>
          <w:szCs w:val="22"/>
          <w:lang w:val="en-GB"/>
        </w:rPr>
        <w:t xml:space="preserve"> to plan and implement own work and decide when to consult or seek advice</w:t>
      </w:r>
    </w:p>
    <w:p w:rsidR="00EC5529" w:rsidRPr="000C3445" w:rsidRDefault="00EC5529" w:rsidP="00C70BFB">
      <w:pPr>
        <w:numPr>
          <w:ilvl w:val="0"/>
          <w:numId w:val="23"/>
        </w:numPr>
        <w:rPr>
          <w:rFonts w:ascii="Calibri" w:hAnsi="Calibri" w:cs="Arial"/>
          <w:sz w:val="22"/>
          <w:szCs w:val="22"/>
          <w:lang w:val="en-GB"/>
        </w:rPr>
      </w:pPr>
      <w:r w:rsidRPr="000C3445">
        <w:rPr>
          <w:rFonts w:ascii="Calibri" w:hAnsi="Calibri" w:cs="Arial"/>
          <w:sz w:val="22"/>
          <w:szCs w:val="22"/>
          <w:lang w:val="en-GB"/>
        </w:rPr>
        <w:t>Excellent writing and oral communication in English, and good communication in French and Spanish</w:t>
      </w:r>
    </w:p>
    <w:p w:rsidR="006D3708" w:rsidRPr="00E66A51" w:rsidRDefault="00EC5529" w:rsidP="00C70BFB">
      <w:pPr>
        <w:numPr>
          <w:ilvl w:val="0"/>
          <w:numId w:val="23"/>
        </w:numPr>
        <w:jc w:val="both"/>
        <w:rPr>
          <w:rFonts w:asciiTheme="minorHAnsi" w:hAnsiTheme="minorHAnsi"/>
          <w:sz w:val="22"/>
          <w:szCs w:val="22"/>
          <w:lang w:val="en-GB"/>
        </w:rPr>
      </w:pPr>
      <w:r w:rsidRPr="00E66A51">
        <w:rPr>
          <w:rFonts w:ascii="Calibri" w:hAnsi="Calibri" w:cs="Arial"/>
          <w:sz w:val="22"/>
          <w:szCs w:val="22"/>
          <w:lang w:val="en-GB"/>
        </w:rPr>
        <w:t>Understanding of, and commitment to, equal opportunities</w:t>
      </w:r>
    </w:p>
    <w:sectPr w:rsidR="006D3708" w:rsidRPr="00E66A51" w:rsidSect="00F220F8">
      <w:pgSz w:w="11900" w:h="16840"/>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B9" w:rsidRDefault="006B7CB9" w:rsidP="002763B3">
      <w:r>
        <w:separator/>
      </w:r>
    </w:p>
  </w:endnote>
  <w:endnote w:type="continuationSeparator" w:id="0">
    <w:p w:rsidR="006B7CB9" w:rsidRDefault="006B7CB9" w:rsidP="0027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lux">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B9" w:rsidRDefault="006B7CB9" w:rsidP="002763B3">
      <w:r>
        <w:separator/>
      </w:r>
    </w:p>
  </w:footnote>
  <w:footnote w:type="continuationSeparator" w:id="0">
    <w:p w:rsidR="006B7CB9" w:rsidRDefault="006B7CB9" w:rsidP="0027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50B"/>
    <w:multiLevelType w:val="hybridMultilevel"/>
    <w:tmpl w:val="3B943128"/>
    <w:lvl w:ilvl="0" w:tplc="68F4C244">
      <w:start w:val="1"/>
      <w:numFmt w:val="bullet"/>
      <w:lvlText w:val=""/>
      <w:lvlJc w:val="left"/>
      <w:pPr>
        <w:ind w:left="360" w:hanging="360"/>
      </w:pPr>
      <w:rPr>
        <w:rFonts w:ascii="Symbol" w:hAnsi="Symbol" w:hint="default"/>
      </w:rPr>
    </w:lvl>
    <w:lvl w:ilvl="1" w:tplc="EEB08298"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4B13BF"/>
    <w:multiLevelType w:val="hybridMultilevel"/>
    <w:tmpl w:val="88685F2A"/>
    <w:lvl w:ilvl="0" w:tplc="B810B53E">
      <w:start w:val="4"/>
      <w:numFmt w:val="bullet"/>
      <w:lvlText w:val="-"/>
      <w:lvlJc w:val="left"/>
      <w:pPr>
        <w:tabs>
          <w:tab w:val="num" w:pos="1060"/>
        </w:tabs>
        <w:ind w:left="1060" w:hanging="340"/>
      </w:pPr>
      <w:rPr>
        <w:rFonts w:ascii="Calibri" w:eastAsia="Calibri" w:hAnsi="Calibri"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4724F6"/>
    <w:multiLevelType w:val="hybridMultilevel"/>
    <w:tmpl w:val="412CB768"/>
    <w:lvl w:ilvl="0" w:tplc="6D0CF82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B592B"/>
    <w:multiLevelType w:val="hybridMultilevel"/>
    <w:tmpl w:val="270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8696A"/>
    <w:multiLevelType w:val="hybridMultilevel"/>
    <w:tmpl w:val="39CCC6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F70E6D"/>
    <w:multiLevelType w:val="hybridMultilevel"/>
    <w:tmpl w:val="F7AE60A2"/>
    <w:lvl w:ilvl="0" w:tplc="04090001">
      <w:start w:val="1"/>
      <w:numFmt w:val="lowerLetter"/>
      <w:lvlText w:val="%1)"/>
      <w:lvlJc w:val="left"/>
      <w:pPr>
        <w:tabs>
          <w:tab w:val="num" w:pos="720"/>
        </w:tabs>
        <w:ind w:left="720"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1B9D0758"/>
    <w:multiLevelType w:val="hybridMultilevel"/>
    <w:tmpl w:val="5BAAFFC4"/>
    <w:lvl w:ilvl="0" w:tplc="B810B53E">
      <w:start w:val="4"/>
      <w:numFmt w:val="bullet"/>
      <w:lvlText w:val="-"/>
      <w:lvlJc w:val="left"/>
      <w:pPr>
        <w:ind w:left="720" w:hanging="360"/>
      </w:pPr>
      <w:rPr>
        <w:rFonts w:ascii="Calibri" w:eastAsia="Calibri" w:hAnsi="Calibri" w:cs="Tahoma"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nsid w:val="1EC34C26"/>
    <w:multiLevelType w:val="hybridMultilevel"/>
    <w:tmpl w:val="4B36CC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FEE2DF5"/>
    <w:multiLevelType w:val="hybridMultilevel"/>
    <w:tmpl w:val="E8163962"/>
    <w:lvl w:ilvl="0" w:tplc="80802E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C0085E"/>
    <w:multiLevelType w:val="hybridMultilevel"/>
    <w:tmpl w:val="5400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25F80"/>
    <w:multiLevelType w:val="hybridMultilevel"/>
    <w:tmpl w:val="B59A70D0"/>
    <w:lvl w:ilvl="0" w:tplc="6D0CF82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0C31E3"/>
    <w:multiLevelType w:val="hybridMultilevel"/>
    <w:tmpl w:val="14B827D4"/>
    <w:lvl w:ilvl="0" w:tplc="3D7082F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61595"/>
    <w:multiLevelType w:val="hybridMultilevel"/>
    <w:tmpl w:val="DF069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B87A16"/>
    <w:multiLevelType w:val="hybridMultilevel"/>
    <w:tmpl w:val="F210DB9C"/>
    <w:lvl w:ilvl="0" w:tplc="0409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F3B6F64"/>
    <w:multiLevelType w:val="hybridMultilevel"/>
    <w:tmpl w:val="1D8AA0FC"/>
    <w:lvl w:ilvl="0" w:tplc="0409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00D7373"/>
    <w:multiLevelType w:val="hybridMultilevel"/>
    <w:tmpl w:val="82C2ABE4"/>
    <w:lvl w:ilvl="0" w:tplc="6D0CF82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520CDF"/>
    <w:multiLevelType w:val="hybridMultilevel"/>
    <w:tmpl w:val="F2D2F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17014A"/>
    <w:multiLevelType w:val="hybridMultilevel"/>
    <w:tmpl w:val="CDDE5ED0"/>
    <w:lvl w:ilvl="0" w:tplc="E9C484D8">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61061E2"/>
    <w:multiLevelType w:val="hybridMultilevel"/>
    <w:tmpl w:val="B636E0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572D187C"/>
    <w:multiLevelType w:val="hybridMultilevel"/>
    <w:tmpl w:val="2842DC8A"/>
    <w:lvl w:ilvl="0" w:tplc="0809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B8A0E54"/>
    <w:multiLevelType w:val="hybridMultilevel"/>
    <w:tmpl w:val="D0C0D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843FA6"/>
    <w:multiLevelType w:val="hybridMultilevel"/>
    <w:tmpl w:val="5628CD96"/>
    <w:lvl w:ilvl="0" w:tplc="CBA6315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F778F"/>
    <w:multiLevelType w:val="hybridMultilevel"/>
    <w:tmpl w:val="03064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0"/>
  </w:num>
  <w:num w:numId="4">
    <w:abstractNumId w:val="11"/>
  </w:num>
  <w:num w:numId="5">
    <w:abstractNumId w:val="2"/>
  </w:num>
  <w:num w:numId="6">
    <w:abstractNumId w:val="8"/>
  </w:num>
  <w:num w:numId="7">
    <w:abstractNumId w:val="0"/>
  </w:num>
  <w:num w:numId="8">
    <w:abstractNumId w:val="6"/>
  </w:num>
  <w:num w:numId="9">
    <w:abstractNumId w:val="9"/>
  </w:num>
  <w:num w:numId="10">
    <w:abstractNumId w:val="1"/>
  </w:num>
  <w:num w:numId="11">
    <w:abstractNumId w:val="3"/>
  </w:num>
  <w:num w:numId="12">
    <w:abstractNumId w:val="16"/>
  </w:num>
  <w:num w:numId="13">
    <w:abstractNumId w:val="22"/>
  </w:num>
  <w:num w:numId="14">
    <w:abstractNumId w:val="18"/>
  </w:num>
  <w:num w:numId="15">
    <w:abstractNumId w:val="5"/>
  </w:num>
  <w:num w:numId="16">
    <w:abstractNumId w:val="7"/>
  </w:num>
  <w:num w:numId="17">
    <w:abstractNumId w:val="21"/>
  </w:num>
  <w:num w:numId="18">
    <w:abstractNumId w:val="12"/>
  </w:num>
  <w:num w:numId="19">
    <w:abstractNumId w:val="4"/>
  </w:num>
  <w:num w:numId="20">
    <w:abstractNumId w:val="13"/>
  </w:num>
  <w:num w:numId="21">
    <w:abstractNumId w:val="14"/>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B4"/>
    <w:rsid w:val="00003AC2"/>
    <w:rsid w:val="00044A2C"/>
    <w:rsid w:val="00096BB0"/>
    <w:rsid w:val="00116DD1"/>
    <w:rsid w:val="00123E1A"/>
    <w:rsid w:val="001B427D"/>
    <w:rsid w:val="001B578B"/>
    <w:rsid w:val="00206B07"/>
    <w:rsid w:val="00221BD2"/>
    <w:rsid w:val="002573B1"/>
    <w:rsid w:val="00274928"/>
    <w:rsid w:val="002763B3"/>
    <w:rsid w:val="002A4A55"/>
    <w:rsid w:val="002F5D7B"/>
    <w:rsid w:val="003222E8"/>
    <w:rsid w:val="00344480"/>
    <w:rsid w:val="0036055E"/>
    <w:rsid w:val="003619AC"/>
    <w:rsid w:val="00407B45"/>
    <w:rsid w:val="00456BDC"/>
    <w:rsid w:val="00470F3F"/>
    <w:rsid w:val="004E315A"/>
    <w:rsid w:val="004F1DFA"/>
    <w:rsid w:val="00522891"/>
    <w:rsid w:val="00564AF0"/>
    <w:rsid w:val="00595AF0"/>
    <w:rsid w:val="005C3C51"/>
    <w:rsid w:val="005E0DC6"/>
    <w:rsid w:val="0061006E"/>
    <w:rsid w:val="0064754B"/>
    <w:rsid w:val="00656AFF"/>
    <w:rsid w:val="006B06E3"/>
    <w:rsid w:val="006B7B82"/>
    <w:rsid w:val="006B7CB9"/>
    <w:rsid w:val="006D3708"/>
    <w:rsid w:val="00724634"/>
    <w:rsid w:val="00724B27"/>
    <w:rsid w:val="007720FA"/>
    <w:rsid w:val="007C185A"/>
    <w:rsid w:val="007D6466"/>
    <w:rsid w:val="007F3998"/>
    <w:rsid w:val="00841C71"/>
    <w:rsid w:val="008508C7"/>
    <w:rsid w:val="00895292"/>
    <w:rsid w:val="008F4531"/>
    <w:rsid w:val="008F4D57"/>
    <w:rsid w:val="00901199"/>
    <w:rsid w:val="009968AA"/>
    <w:rsid w:val="009F585D"/>
    <w:rsid w:val="00A26F10"/>
    <w:rsid w:val="00A926B4"/>
    <w:rsid w:val="00B01DDA"/>
    <w:rsid w:val="00BA05B8"/>
    <w:rsid w:val="00C10F3F"/>
    <w:rsid w:val="00C258C8"/>
    <w:rsid w:val="00C62B06"/>
    <w:rsid w:val="00C70BFB"/>
    <w:rsid w:val="00D37CB6"/>
    <w:rsid w:val="00D728E9"/>
    <w:rsid w:val="00D95E3F"/>
    <w:rsid w:val="00DA7DB4"/>
    <w:rsid w:val="00DB4750"/>
    <w:rsid w:val="00E41B47"/>
    <w:rsid w:val="00E66A51"/>
    <w:rsid w:val="00EC5529"/>
    <w:rsid w:val="00F220F8"/>
    <w:rsid w:val="00FE2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0FA"/>
    <w:rPr>
      <w:rFonts w:cs="Cambria"/>
      <w:sz w:val="24"/>
      <w:szCs w:val="24"/>
    </w:rPr>
  </w:style>
  <w:style w:type="paragraph" w:styleId="Kop1">
    <w:name w:val="heading 1"/>
    <w:basedOn w:val="Standaard"/>
    <w:next w:val="Standaard"/>
    <w:link w:val="Kop1Char"/>
    <w:qFormat/>
    <w:locked/>
    <w:rsid w:val="00DB4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locked/>
    <w:rsid w:val="002763B3"/>
    <w:pPr>
      <w:keepNext/>
      <w:keepLines/>
      <w:spacing w:before="200" w:line="276" w:lineRule="auto"/>
      <w:outlineLvl w:val="1"/>
    </w:pPr>
    <w:rPr>
      <w:rFonts w:eastAsia="Times New Roman" w:cs="Times New Roman"/>
      <w:b/>
      <w:bCs/>
      <w:color w:val="4F81BD"/>
      <w:sz w:val="26"/>
      <w:szCs w:val="26"/>
    </w:rPr>
  </w:style>
  <w:style w:type="paragraph" w:styleId="Kop3">
    <w:name w:val="heading 3"/>
    <w:basedOn w:val="Standaard"/>
    <w:next w:val="Standaard"/>
    <w:link w:val="Kop3Char"/>
    <w:semiHidden/>
    <w:unhideWhenUsed/>
    <w:qFormat/>
    <w:locked/>
    <w:rsid w:val="002763B3"/>
    <w:pPr>
      <w:keepNext/>
      <w:spacing w:before="240" w:after="60"/>
      <w:outlineLvl w:val="2"/>
    </w:pPr>
    <w:rPr>
      <w:rFonts w:eastAsia="Times New Roman" w:cs="Times New Roman"/>
      <w:b/>
      <w:bCs/>
      <w:sz w:val="26"/>
      <w:szCs w:val="26"/>
      <w:lang w:val="en-GB"/>
    </w:rPr>
  </w:style>
  <w:style w:type="paragraph" w:styleId="Kop4">
    <w:name w:val="heading 4"/>
    <w:basedOn w:val="Standaard"/>
    <w:next w:val="Standaard"/>
    <w:link w:val="Kop4Char"/>
    <w:semiHidden/>
    <w:unhideWhenUsed/>
    <w:qFormat/>
    <w:locked/>
    <w:rsid w:val="00DB4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24B27"/>
    <w:pPr>
      <w:ind w:left="720"/>
    </w:pPr>
  </w:style>
  <w:style w:type="paragraph" w:styleId="Ballontekst">
    <w:name w:val="Balloon Text"/>
    <w:basedOn w:val="Standaard"/>
    <w:link w:val="BallontekstChar"/>
    <w:uiPriority w:val="99"/>
    <w:semiHidden/>
    <w:rsid w:val="005C3C51"/>
    <w:rPr>
      <w:rFonts w:ascii="Tahoma" w:hAnsi="Tahoma" w:cs="Tahoma"/>
      <w:sz w:val="16"/>
      <w:szCs w:val="16"/>
    </w:rPr>
  </w:style>
  <w:style w:type="character" w:customStyle="1" w:styleId="BallontekstChar">
    <w:name w:val="Ballontekst Char"/>
    <w:link w:val="Ballontekst"/>
    <w:uiPriority w:val="99"/>
    <w:semiHidden/>
    <w:locked/>
    <w:rPr>
      <w:rFonts w:ascii="Times New Roman" w:hAnsi="Times New Roman" w:cs="Times New Roman"/>
      <w:sz w:val="2"/>
      <w:szCs w:val="2"/>
      <w:lang w:val="en-US" w:eastAsia="en-US"/>
    </w:rPr>
  </w:style>
  <w:style w:type="paragraph" w:styleId="Koptekst">
    <w:name w:val="header"/>
    <w:basedOn w:val="Standaard"/>
    <w:link w:val="KoptekstChar"/>
    <w:uiPriority w:val="99"/>
    <w:unhideWhenUsed/>
    <w:rsid w:val="002763B3"/>
    <w:pPr>
      <w:tabs>
        <w:tab w:val="center" w:pos="4680"/>
        <w:tab w:val="right" w:pos="9360"/>
      </w:tabs>
    </w:pPr>
  </w:style>
  <w:style w:type="character" w:customStyle="1" w:styleId="KoptekstChar">
    <w:name w:val="Koptekst Char"/>
    <w:link w:val="Koptekst"/>
    <w:uiPriority w:val="99"/>
    <w:rsid w:val="002763B3"/>
    <w:rPr>
      <w:rFonts w:cs="Cambria"/>
      <w:sz w:val="24"/>
      <w:szCs w:val="24"/>
      <w:lang w:val="en-US" w:eastAsia="en-US"/>
    </w:rPr>
  </w:style>
  <w:style w:type="paragraph" w:styleId="Voettekst">
    <w:name w:val="footer"/>
    <w:basedOn w:val="Standaard"/>
    <w:link w:val="VoettekstChar"/>
    <w:uiPriority w:val="99"/>
    <w:unhideWhenUsed/>
    <w:rsid w:val="002763B3"/>
    <w:pPr>
      <w:tabs>
        <w:tab w:val="center" w:pos="4680"/>
        <w:tab w:val="right" w:pos="9360"/>
      </w:tabs>
    </w:pPr>
  </w:style>
  <w:style w:type="character" w:customStyle="1" w:styleId="VoettekstChar">
    <w:name w:val="Voettekst Char"/>
    <w:link w:val="Voettekst"/>
    <w:uiPriority w:val="99"/>
    <w:rsid w:val="002763B3"/>
    <w:rPr>
      <w:rFonts w:cs="Cambria"/>
      <w:sz w:val="24"/>
      <w:szCs w:val="24"/>
      <w:lang w:val="en-US" w:eastAsia="en-US"/>
    </w:rPr>
  </w:style>
  <w:style w:type="character" w:customStyle="1" w:styleId="Kop2Char">
    <w:name w:val="Kop 2 Char"/>
    <w:link w:val="Kop2"/>
    <w:uiPriority w:val="9"/>
    <w:rsid w:val="002763B3"/>
    <w:rPr>
      <w:rFonts w:eastAsia="Times New Roman"/>
      <w:b/>
      <w:bCs/>
      <w:color w:val="4F81BD"/>
      <w:sz w:val="26"/>
      <w:szCs w:val="26"/>
      <w:lang w:val="en-US" w:eastAsia="en-US"/>
    </w:rPr>
  </w:style>
  <w:style w:type="character" w:customStyle="1" w:styleId="Kop3Char">
    <w:name w:val="Kop 3 Char"/>
    <w:link w:val="Kop3"/>
    <w:semiHidden/>
    <w:rsid w:val="002763B3"/>
    <w:rPr>
      <w:rFonts w:ascii="Cambria" w:eastAsia="Times New Roman" w:hAnsi="Cambria" w:cs="Times New Roman"/>
      <w:b/>
      <w:bCs/>
      <w:sz w:val="26"/>
      <w:szCs w:val="26"/>
      <w:lang w:val="en-GB" w:eastAsia="en-US"/>
    </w:rPr>
  </w:style>
  <w:style w:type="character" w:customStyle="1" w:styleId="LijstalineaChar">
    <w:name w:val="Lijstalinea Char"/>
    <w:link w:val="Lijstalinea"/>
    <w:uiPriority w:val="34"/>
    <w:rsid w:val="002763B3"/>
    <w:rPr>
      <w:rFonts w:cs="Cambria"/>
      <w:sz w:val="24"/>
      <w:szCs w:val="24"/>
      <w:lang w:val="en-US" w:eastAsia="en-US"/>
    </w:rPr>
  </w:style>
  <w:style w:type="character" w:styleId="Hyperlink">
    <w:name w:val="Hyperlink"/>
    <w:uiPriority w:val="99"/>
    <w:unhideWhenUsed/>
    <w:rsid w:val="002763B3"/>
    <w:rPr>
      <w:color w:val="0000FF"/>
      <w:u w:val="single"/>
    </w:rPr>
  </w:style>
  <w:style w:type="character" w:customStyle="1" w:styleId="Kop1Char">
    <w:name w:val="Kop 1 Char"/>
    <w:basedOn w:val="Standaardalinea-lettertype"/>
    <w:link w:val="Kop1"/>
    <w:rsid w:val="00DB4750"/>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semiHidden/>
    <w:rsid w:val="00DB4750"/>
    <w:rPr>
      <w:rFonts w:asciiTheme="majorHAnsi" w:eastAsiaTheme="majorEastAsia" w:hAnsiTheme="majorHAnsi" w:cstheme="majorBidi"/>
      <w:b/>
      <w:bCs/>
      <w:i/>
      <w:iCs/>
      <w:color w:val="4F81BD" w:themeColor="accent1"/>
      <w:sz w:val="24"/>
      <w:szCs w:val="24"/>
    </w:rPr>
  </w:style>
  <w:style w:type="paragraph" w:styleId="Plattetekst2">
    <w:name w:val="Body Text 2"/>
    <w:basedOn w:val="Standaard"/>
    <w:link w:val="Plattetekst2Char"/>
    <w:rsid w:val="00DB4750"/>
    <w:rPr>
      <w:rFonts w:ascii="Times New Roman" w:eastAsia="Times New Roman" w:hAnsi="Times New Roman" w:cs="Times New Roman"/>
      <w:b/>
      <w:i/>
      <w:szCs w:val="20"/>
    </w:rPr>
  </w:style>
  <w:style w:type="character" w:customStyle="1" w:styleId="Plattetekst2Char">
    <w:name w:val="Platte tekst 2 Char"/>
    <w:basedOn w:val="Standaardalinea-lettertype"/>
    <w:link w:val="Plattetekst2"/>
    <w:rsid w:val="00DB4750"/>
    <w:rPr>
      <w:rFonts w:ascii="Times New Roman" w:eastAsia="Times New Roman" w:hAnsi="Times New Roman"/>
      <w:b/>
      <w:i/>
      <w:sz w:val="24"/>
    </w:rPr>
  </w:style>
  <w:style w:type="paragraph" w:styleId="Voetnoottekst">
    <w:name w:val="footnote text"/>
    <w:basedOn w:val="Standaard"/>
    <w:link w:val="VoetnoottekstChar"/>
    <w:rsid w:val="00DB4750"/>
    <w:rPr>
      <w:rFonts w:ascii="Flux" w:eastAsia="Times New Roman" w:hAnsi="Flux" w:cs="Times New Roman"/>
      <w:sz w:val="20"/>
      <w:szCs w:val="20"/>
      <w:lang w:val="en-GB"/>
    </w:rPr>
  </w:style>
  <w:style w:type="character" w:customStyle="1" w:styleId="VoetnoottekstChar">
    <w:name w:val="Voetnoottekst Char"/>
    <w:basedOn w:val="Standaardalinea-lettertype"/>
    <w:link w:val="Voetnoottekst"/>
    <w:rsid w:val="00DB4750"/>
    <w:rPr>
      <w:rFonts w:ascii="Flux" w:eastAsia="Times New Roman" w:hAnsi="Flux"/>
      <w:lang w:val="en-GB"/>
    </w:rPr>
  </w:style>
  <w:style w:type="character" w:styleId="Voetnootmarkering">
    <w:name w:val="footnote reference"/>
    <w:rsid w:val="00DB4750"/>
    <w:rPr>
      <w:vertAlign w:val="superscript"/>
    </w:rPr>
  </w:style>
  <w:style w:type="character" w:styleId="Verwijzingopmerking">
    <w:name w:val="annotation reference"/>
    <w:basedOn w:val="Standaardalinea-lettertype"/>
    <w:uiPriority w:val="99"/>
    <w:semiHidden/>
    <w:unhideWhenUsed/>
    <w:rsid w:val="002F5D7B"/>
    <w:rPr>
      <w:sz w:val="16"/>
      <w:szCs w:val="16"/>
    </w:rPr>
  </w:style>
  <w:style w:type="paragraph" w:styleId="Tekstopmerking">
    <w:name w:val="annotation text"/>
    <w:basedOn w:val="Standaard"/>
    <w:link w:val="TekstopmerkingChar"/>
    <w:uiPriority w:val="99"/>
    <w:semiHidden/>
    <w:unhideWhenUsed/>
    <w:rsid w:val="002F5D7B"/>
    <w:rPr>
      <w:sz w:val="20"/>
      <w:szCs w:val="20"/>
    </w:rPr>
  </w:style>
  <w:style w:type="character" w:customStyle="1" w:styleId="TekstopmerkingChar">
    <w:name w:val="Tekst opmerking Char"/>
    <w:basedOn w:val="Standaardalinea-lettertype"/>
    <w:link w:val="Tekstopmerking"/>
    <w:uiPriority w:val="99"/>
    <w:semiHidden/>
    <w:rsid w:val="002F5D7B"/>
    <w:rPr>
      <w:rFonts w:cs="Cambria"/>
    </w:rPr>
  </w:style>
  <w:style w:type="paragraph" w:styleId="Onderwerpvanopmerking">
    <w:name w:val="annotation subject"/>
    <w:basedOn w:val="Tekstopmerking"/>
    <w:next w:val="Tekstopmerking"/>
    <w:link w:val="OnderwerpvanopmerkingChar"/>
    <w:uiPriority w:val="99"/>
    <w:semiHidden/>
    <w:unhideWhenUsed/>
    <w:rsid w:val="002F5D7B"/>
    <w:rPr>
      <w:b/>
      <w:bCs/>
    </w:rPr>
  </w:style>
  <w:style w:type="character" w:customStyle="1" w:styleId="OnderwerpvanopmerkingChar">
    <w:name w:val="Onderwerp van opmerking Char"/>
    <w:basedOn w:val="TekstopmerkingChar"/>
    <w:link w:val="Onderwerpvanopmerking"/>
    <w:uiPriority w:val="99"/>
    <w:semiHidden/>
    <w:rsid w:val="002F5D7B"/>
    <w:rPr>
      <w:rFonts w:cs="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0FA"/>
    <w:rPr>
      <w:rFonts w:cs="Cambria"/>
      <w:sz w:val="24"/>
      <w:szCs w:val="24"/>
    </w:rPr>
  </w:style>
  <w:style w:type="paragraph" w:styleId="Kop1">
    <w:name w:val="heading 1"/>
    <w:basedOn w:val="Standaard"/>
    <w:next w:val="Standaard"/>
    <w:link w:val="Kop1Char"/>
    <w:qFormat/>
    <w:locked/>
    <w:rsid w:val="00DB4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locked/>
    <w:rsid w:val="002763B3"/>
    <w:pPr>
      <w:keepNext/>
      <w:keepLines/>
      <w:spacing w:before="200" w:line="276" w:lineRule="auto"/>
      <w:outlineLvl w:val="1"/>
    </w:pPr>
    <w:rPr>
      <w:rFonts w:eastAsia="Times New Roman" w:cs="Times New Roman"/>
      <w:b/>
      <w:bCs/>
      <w:color w:val="4F81BD"/>
      <w:sz w:val="26"/>
      <w:szCs w:val="26"/>
    </w:rPr>
  </w:style>
  <w:style w:type="paragraph" w:styleId="Kop3">
    <w:name w:val="heading 3"/>
    <w:basedOn w:val="Standaard"/>
    <w:next w:val="Standaard"/>
    <w:link w:val="Kop3Char"/>
    <w:semiHidden/>
    <w:unhideWhenUsed/>
    <w:qFormat/>
    <w:locked/>
    <w:rsid w:val="002763B3"/>
    <w:pPr>
      <w:keepNext/>
      <w:spacing w:before="240" w:after="60"/>
      <w:outlineLvl w:val="2"/>
    </w:pPr>
    <w:rPr>
      <w:rFonts w:eastAsia="Times New Roman" w:cs="Times New Roman"/>
      <w:b/>
      <w:bCs/>
      <w:sz w:val="26"/>
      <w:szCs w:val="26"/>
      <w:lang w:val="en-GB"/>
    </w:rPr>
  </w:style>
  <w:style w:type="paragraph" w:styleId="Kop4">
    <w:name w:val="heading 4"/>
    <w:basedOn w:val="Standaard"/>
    <w:next w:val="Standaard"/>
    <w:link w:val="Kop4Char"/>
    <w:semiHidden/>
    <w:unhideWhenUsed/>
    <w:qFormat/>
    <w:locked/>
    <w:rsid w:val="00DB47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24B27"/>
    <w:pPr>
      <w:ind w:left="720"/>
    </w:pPr>
  </w:style>
  <w:style w:type="paragraph" w:styleId="Ballontekst">
    <w:name w:val="Balloon Text"/>
    <w:basedOn w:val="Standaard"/>
    <w:link w:val="BallontekstChar"/>
    <w:uiPriority w:val="99"/>
    <w:semiHidden/>
    <w:rsid w:val="005C3C51"/>
    <w:rPr>
      <w:rFonts w:ascii="Tahoma" w:hAnsi="Tahoma" w:cs="Tahoma"/>
      <w:sz w:val="16"/>
      <w:szCs w:val="16"/>
    </w:rPr>
  </w:style>
  <w:style w:type="character" w:customStyle="1" w:styleId="BallontekstChar">
    <w:name w:val="Ballontekst Char"/>
    <w:link w:val="Ballontekst"/>
    <w:uiPriority w:val="99"/>
    <w:semiHidden/>
    <w:locked/>
    <w:rPr>
      <w:rFonts w:ascii="Times New Roman" w:hAnsi="Times New Roman" w:cs="Times New Roman"/>
      <w:sz w:val="2"/>
      <w:szCs w:val="2"/>
      <w:lang w:val="en-US" w:eastAsia="en-US"/>
    </w:rPr>
  </w:style>
  <w:style w:type="paragraph" w:styleId="Koptekst">
    <w:name w:val="header"/>
    <w:basedOn w:val="Standaard"/>
    <w:link w:val="KoptekstChar"/>
    <w:uiPriority w:val="99"/>
    <w:unhideWhenUsed/>
    <w:rsid w:val="002763B3"/>
    <w:pPr>
      <w:tabs>
        <w:tab w:val="center" w:pos="4680"/>
        <w:tab w:val="right" w:pos="9360"/>
      </w:tabs>
    </w:pPr>
  </w:style>
  <w:style w:type="character" w:customStyle="1" w:styleId="KoptekstChar">
    <w:name w:val="Koptekst Char"/>
    <w:link w:val="Koptekst"/>
    <w:uiPriority w:val="99"/>
    <w:rsid w:val="002763B3"/>
    <w:rPr>
      <w:rFonts w:cs="Cambria"/>
      <w:sz w:val="24"/>
      <w:szCs w:val="24"/>
      <w:lang w:val="en-US" w:eastAsia="en-US"/>
    </w:rPr>
  </w:style>
  <w:style w:type="paragraph" w:styleId="Voettekst">
    <w:name w:val="footer"/>
    <w:basedOn w:val="Standaard"/>
    <w:link w:val="VoettekstChar"/>
    <w:uiPriority w:val="99"/>
    <w:unhideWhenUsed/>
    <w:rsid w:val="002763B3"/>
    <w:pPr>
      <w:tabs>
        <w:tab w:val="center" w:pos="4680"/>
        <w:tab w:val="right" w:pos="9360"/>
      </w:tabs>
    </w:pPr>
  </w:style>
  <w:style w:type="character" w:customStyle="1" w:styleId="VoettekstChar">
    <w:name w:val="Voettekst Char"/>
    <w:link w:val="Voettekst"/>
    <w:uiPriority w:val="99"/>
    <w:rsid w:val="002763B3"/>
    <w:rPr>
      <w:rFonts w:cs="Cambria"/>
      <w:sz w:val="24"/>
      <w:szCs w:val="24"/>
      <w:lang w:val="en-US" w:eastAsia="en-US"/>
    </w:rPr>
  </w:style>
  <w:style w:type="character" w:customStyle="1" w:styleId="Kop2Char">
    <w:name w:val="Kop 2 Char"/>
    <w:link w:val="Kop2"/>
    <w:uiPriority w:val="9"/>
    <w:rsid w:val="002763B3"/>
    <w:rPr>
      <w:rFonts w:eastAsia="Times New Roman"/>
      <w:b/>
      <w:bCs/>
      <w:color w:val="4F81BD"/>
      <w:sz w:val="26"/>
      <w:szCs w:val="26"/>
      <w:lang w:val="en-US" w:eastAsia="en-US"/>
    </w:rPr>
  </w:style>
  <w:style w:type="character" w:customStyle="1" w:styleId="Kop3Char">
    <w:name w:val="Kop 3 Char"/>
    <w:link w:val="Kop3"/>
    <w:semiHidden/>
    <w:rsid w:val="002763B3"/>
    <w:rPr>
      <w:rFonts w:ascii="Cambria" w:eastAsia="Times New Roman" w:hAnsi="Cambria" w:cs="Times New Roman"/>
      <w:b/>
      <w:bCs/>
      <w:sz w:val="26"/>
      <w:szCs w:val="26"/>
      <w:lang w:val="en-GB" w:eastAsia="en-US"/>
    </w:rPr>
  </w:style>
  <w:style w:type="character" w:customStyle="1" w:styleId="LijstalineaChar">
    <w:name w:val="Lijstalinea Char"/>
    <w:link w:val="Lijstalinea"/>
    <w:uiPriority w:val="34"/>
    <w:rsid w:val="002763B3"/>
    <w:rPr>
      <w:rFonts w:cs="Cambria"/>
      <w:sz w:val="24"/>
      <w:szCs w:val="24"/>
      <w:lang w:val="en-US" w:eastAsia="en-US"/>
    </w:rPr>
  </w:style>
  <w:style w:type="character" w:styleId="Hyperlink">
    <w:name w:val="Hyperlink"/>
    <w:uiPriority w:val="99"/>
    <w:unhideWhenUsed/>
    <w:rsid w:val="002763B3"/>
    <w:rPr>
      <w:color w:val="0000FF"/>
      <w:u w:val="single"/>
    </w:rPr>
  </w:style>
  <w:style w:type="character" w:customStyle="1" w:styleId="Kop1Char">
    <w:name w:val="Kop 1 Char"/>
    <w:basedOn w:val="Standaardalinea-lettertype"/>
    <w:link w:val="Kop1"/>
    <w:rsid w:val="00DB4750"/>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semiHidden/>
    <w:rsid w:val="00DB4750"/>
    <w:rPr>
      <w:rFonts w:asciiTheme="majorHAnsi" w:eastAsiaTheme="majorEastAsia" w:hAnsiTheme="majorHAnsi" w:cstheme="majorBidi"/>
      <w:b/>
      <w:bCs/>
      <w:i/>
      <w:iCs/>
      <w:color w:val="4F81BD" w:themeColor="accent1"/>
      <w:sz w:val="24"/>
      <w:szCs w:val="24"/>
    </w:rPr>
  </w:style>
  <w:style w:type="paragraph" w:styleId="Plattetekst2">
    <w:name w:val="Body Text 2"/>
    <w:basedOn w:val="Standaard"/>
    <w:link w:val="Plattetekst2Char"/>
    <w:rsid w:val="00DB4750"/>
    <w:rPr>
      <w:rFonts w:ascii="Times New Roman" w:eastAsia="Times New Roman" w:hAnsi="Times New Roman" w:cs="Times New Roman"/>
      <w:b/>
      <w:i/>
      <w:szCs w:val="20"/>
    </w:rPr>
  </w:style>
  <w:style w:type="character" w:customStyle="1" w:styleId="Plattetekst2Char">
    <w:name w:val="Platte tekst 2 Char"/>
    <w:basedOn w:val="Standaardalinea-lettertype"/>
    <w:link w:val="Plattetekst2"/>
    <w:rsid w:val="00DB4750"/>
    <w:rPr>
      <w:rFonts w:ascii="Times New Roman" w:eastAsia="Times New Roman" w:hAnsi="Times New Roman"/>
      <w:b/>
      <w:i/>
      <w:sz w:val="24"/>
    </w:rPr>
  </w:style>
  <w:style w:type="paragraph" w:styleId="Voetnoottekst">
    <w:name w:val="footnote text"/>
    <w:basedOn w:val="Standaard"/>
    <w:link w:val="VoetnoottekstChar"/>
    <w:rsid w:val="00DB4750"/>
    <w:rPr>
      <w:rFonts w:ascii="Flux" w:eastAsia="Times New Roman" w:hAnsi="Flux" w:cs="Times New Roman"/>
      <w:sz w:val="20"/>
      <w:szCs w:val="20"/>
      <w:lang w:val="en-GB"/>
    </w:rPr>
  </w:style>
  <w:style w:type="character" w:customStyle="1" w:styleId="VoetnoottekstChar">
    <w:name w:val="Voetnoottekst Char"/>
    <w:basedOn w:val="Standaardalinea-lettertype"/>
    <w:link w:val="Voetnoottekst"/>
    <w:rsid w:val="00DB4750"/>
    <w:rPr>
      <w:rFonts w:ascii="Flux" w:eastAsia="Times New Roman" w:hAnsi="Flux"/>
      <w:lang w:val="en-GB"/>
    </w:rPr>
  </w:style>
  <w:style w:type="character" w:styleId="Voetnootmarkering">
    <w:name w:val="footnote reference"/>
    <w:rsid w:val="00DB4750"/>
    <w:rPr>
      <w:vertAlign w:val="superscript"/>
    </w:rPr>
  </w:style>
  <w:style w:type="character" w:styleId="Verwijzingopmerking">
    <w:name w:val="annotation reference"/>
    <w:basedOn w:val="Standaardalinea-lettertype"/>
    <w:uiPriority w:val="99"/>
    <w:semiHidden/>
    <w:unhideWhenUsed/>
    <w:rsid w:val="002F5D7B"/>
    <w:rPr>
      <w:sz w:val="16"/>
      <w:szCs w:val="16"/>
    </w:rPr>
  </w:style>
  <w:style w:type="paragraph" w:styleId="Tekstopmerking">
    <w:name w:val="annotation text"/>
    <w:basedOn w:val="Standaard"/>
    <w:link w:val="TekstopmerkingChar"/>
    <w:uiPriority w:val="99"/>
    <w:semiHidden/>
    <w:unhideWhenUsed/>
    <w:rsid w:val="002F5D7B"/>
    <w:rPr>
      <w:sz w:val="20"/>
      <w:szCs w:val="20"/>
    </w:rPr>
  </w:style>
  <w:style w:type="character" w:customStyle="1" w:styleId="TekstopmerkingChar">
    <w:name w:val="Tekst opmerking Char"/>
    <w:basedOn w:val="Standaardalinea-lettertype"/>
    <w:link w:val="Tekstopmerking"/>
    <w:uiPriority w:val="99"/>
    <w:semiHidden/>
    <w:rsid w:val="002F5D7B"/>
    <w:rPr>
      <w:rFonts w:cs="Cambria"/>
    </w:rPr>
  </w:style>
  <w:style w:type="paragraph" w:styleId="Onderwerpvanopmerking">
    <w:name w:val="annotation subject"/>
    <w:basedOn w:val="Tekstopmerking"/>
    <w:next w:val="Tekstopmerking"/>
    <w:link w:val="OnderwerpvanopmerkingChar"/>
    <w:uiPriority w:val="99"/>
    <w:semiHidden/>
    <w:unhideWhenUsed/>
    <w:rsid w:val="002F5D7B"/>
    <w:rPr>
      <w:b/>
      <w:bCs/>
    </w:rPr>
  </w:style>
  <w:style w:type="character" w:customStyle="1" w:styleId="OnderwerpvanopmerkingChar">
    <w:name w:val="Onderwerp van opmerking Char"/>
    <w:basedOn w:val="TekstopmerkingChar"/>
    <w:link w:val="Onderwerpvanopmerking"/>
    <w:uiPriority w:val="99"/>
    <w:semiHidden/>
    <w:rsid w:val="002F5D7B"/>
    <w:rPr>
      <w:rFonts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yond2015.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7E45-7A96-466B-862B-413B4ACC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6941</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TORs GCAP Regional Coordinators</vt:lpstr>
      <vt:lpstr>TORs GCAP Regional Coordinators</vt:lpstr>
      <vt:lpstr>TORs GCAP Regional Coordinators</vt:lpstr>
    </vt:vector>
  </TitlesOfParts>
  <Company>Global Call to Action Against Poverty</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 GCAP Regional Coordinators</dc:title>
  <dc:creator>Caitlin Blaser</dc:creator>
  <cp:lastModifiedBy>Helene</cp:lastModifiedBy>
  <cp:revision>2</cp:revision>
  <cp:lastPrinted>2013-11-18T16:34:00Z</cp:lastPrinted>
  <dcterms:created xsi:type="dcterms:W3CDTF">2015-03-10T19:14:00Z</dcterms:created>
  <dcterms:modified xsi:type="dcterms:W3CDTF">2015-03-10T19:14:00Z</dcterms:modified>
</cp:coreProperties>
</file>