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D8E17" w14:textId="77777777" w:rsidR="00235869" w:rsidRDefault="00191DE9" w:rsidP="00012BF0">
      <w:pPr>
        <w:pStyle w:val="Geenafstand"/>
      </w:pPr>
      <w:bookmarkStart w:id="0" w:name="_GoBack"/>
      <w:bookmarkEnd w:id="0"/>
      <w:r w:rsidRPr="00235869">
        <w:t>Outline</w:t>
      </w:r>
      <w:r w:rsidR="0012486E" w:rsidRPr="00235869">
        <w:t xml:space="preserve"> </w:t>
      </w:r>
      <w:r w:rsidRPr="00235869">
        <w:t>for NGO statement on DR</w:t>
      </w:r>
      <w:r w:rsidR="00235869">
        <w:t>R</w:t>
      </w:r>
    </w:p>
    <w:p w14:paraId="11C10244" w14:textId="77777777" w:rsidR="00235869" w:rsidRDefault="00235869" w:rsidP="00D8725B">
      <w:pPr>
        <w:spacing w:after="0" w:line="240" w:lineRule="auto"/>
        <w:rPr>
          <w:b/>
          <w:u w:val="single"/>
        </w:rPr>
      </w:pPr>
    </w:p>
    <w:p w14:paraId="3480B27C" w14:textId="77777777" w:rsidR="00191DE9" w:rsidRPr="00D8725B" w:rsidRDefault="00191DE9" w:rsidP="00D8725B">
      <w:pPr>
        <w:spacing w:after="0" w:line="240" w:lineRule="auto"/>
        <w:rPr>
          <w:b/>
        </w:rPr>
      </w:pPr>
      <w:r w:rsidRPr="00D8725B">
        <w:rPr>
          <w:b/>
        </w:rPr>
        <w:t>Parameters for the statement</w:t>
      </w:r>
    </w:p>
    <w:p w14:paraId="484C1956" w14:textId="77777777" w:rsidR="00191DE9" w:rsidRPr="00D8725B" w:rsidRDefault="00191DE9" w:rsidP="00D8725B">
      <w:pPr>
        <w:pStyle w:val="Lijstalinea"/>
        <w:numPr>
          <w:ilvl w:val="0"/>
          <w:numId w:val="11"/>
        </w:numPr>
        <w:spacing w:after="0" w:line="240" w:lineRule="auto"/>
        <w:rPr>
          <w:rFonts w:asciiTheme="minorHAnsi" w:hAnsiTheme="minorHAnsi"/>
        </w:rPr>
      </w:pPr>
      <w:r w:rsidRPr="00D8725B">
        <w:rPr>
          <w:rFonts w:asciiTheme="minorHAnsi" w:hAnsiTheme="minorHAnsi"/>
        </w:rPr>
        <w:t xml:space="preserve">Must be short!  </w:t>
      </w:r>
      <w:r w:rsidR="00235869">
        <w:rPr>
          <w:rFonts w:asciiTheme="minorHAnsi" w:hAnsiTheme="minorHAnsi"/>
        </w:rPr>
        <w:t xml:space="preserve">To be delivered to the room, it can only be </w:t>
      </w:r>
      <w:r w:rsidRPr="00D8725B">
        <w:rPr>
          <w:rFonts w:asciiTheme="minorHAnsi" w:hAnsiTheme="minorHAnsi"/>
        </w:rPr>
        <w:t xml:space="preserve">3 mins max (and co-chairs </w:t>
      </w:r>
      <w:r w:rsidR="003F3656">
        <w:rPr>
          <w:rFonts w:asciiTheme="minorHAnsi" w:hAnsiTheme="minorHAnsi"/>
        </w:rPr>
        <w:t xml:space="preserve">apparently </w:t>
      </w:r>
      <w:r w:rsidRPr="00D8725B">
        <w:rPr>
          <w:rFonts w:asciiTheme="minorHAnsi" w:hAnsiTheme="minorHAnsi"/>
        </w:rPr>
        <w:t>get v grumpy if overrun).  Hence can’t include every single issue</w:t>
      </w:r>
      <w:r w:rsidR="00D8725B" w:rsidRPr="00D8725B">
        <w:rPr>
          <w:rFonts w:asciiTheme="minorHAnsi" w:hAnsiTheme="minorHAnsi"/>
        </w:rPr>
        <w:t xml:space="preserve">.  I reckon that 3 mins is 450-500 words, which is really very little.  Suggestion that we submit a longer written version, and cut this down to 500 words for the oral presentation. </w:t>
      </w:r>
    </w:p>
    <w:p w14:paraId="2A74CD5D" w14:textId="77777777" w:rsidR="00191DE9" w:rsidRPr="00D8725B" w:rsidRDefault="00191DE9" w:rsidP="00D8725B">
      <w:pPr>
        <w:pStyle w:val="Lijstalinea"/>
        <w:numPr>
          <w:ilvl w:val="0"/>
          <w:numId w:val="11"/>
        </w:numPr>
        <w:spacing w:after="0" w:line="240" w:lineRule="auto"/>
        <w:rPr>
          <w:rFonts w:asciiTheme="minorHAnsi" w:hAnsiTheme="minorHAnsi"/>
        </w:rPr>
      </w:pPr>
      <w:r w:rsidRPr="00D8725B">
        <w:rPr>
          <w:rFonts w:asciiTheme="minorHAnsi" w:hAnsiTheme="minorHAnsi"/>
        </w:rPr>
        <w:t>Ideally, it should respond to what states are saying over the week – so may need to be adapted</w:t>
      </w:r>
      <w:r w:rsidR="00235869">
        <w:rPr>
          <w:rFonts w:asciiTheme="minorHAnsi" w:hAnsiTheme="minorHAnsi"/>
        </w:rPr>
        <w:t xml:space="preserve"> as the week goes on. </w:t>
      </w:r>
    </w:p>
    <w:p w14:paraId="5DF72972" w14:textId="77777777" w:rsidR="00191DE9" w:rsidRPr="00D8725B" w:rsidRDefault="00191DE9" w:rsidP="00D8725B">
      <w:pPr>
        <w:pStyle w:val="Lijstalinea"/>
        <w:numPr>
          <w:ilvl w:val="0"/>
          <w:numId w:val="11"/>
        </w:numPr>
        <w:spacing w:after="0" w:line="240" w:lineRule="auto"/>
        <w:rPr>
          <w:rFonts w:asciiTheme="minorHAnsi" w:hAnsiTheme="minorHAnsi"/>
        </w:rPr>
      </w:pPr>
      <w:r w:rsidRPr="00D8725B">
        <w:rPr>
          <w:rFonts w:asciiTheme="minorHAnsi" w:hAnsiTheme="minorHAnsi"/>
        </w:rPr>
        <w:t xml:space="preserve">Due to </w:t>
      </w:r>
      <w:r w:rsidR="00235869">
        <w:rPr>
          <w:rFonts w:asciiTheme="minorHAnsi" w:hAnsiTheme="minorHAnsi"/>
        </w:rPr>
        <w:t xml:space="preserve">need for brevity, </w:t>
      </w:r>
      <w:r w:rsidRPr="00D8725B">
        <w:rPr>
          <w:rFonts w:asciiTheme="minorHAnsi" w:hAnsiTheme="minorHAnsi"/>
        </w:rPr>
        <w:t xml:space="preserve">this will only focus on DRR, not climate change, BUT need to make a strong and clear link. </w:t>
      </w:r>
    </w:p>
    <w:p w14:paraId="6DFDF13F" w14:textId="77777777" w:rsidR="00191DE9" w:rsidRPr="00D8725B" w:rsidRDefault="00191DE9" w:rsidP="00D8725B">
      <w:pPr>
        <w:pStyle w:val="Lijstalinea"/>
        <w:numPr>
          <w:ilvl w:val="0"/>
          <w:numId w:val="11"/>
        </w:numPr>
        <w:spacing w:after="0" w:line="240" w:lineRule="auto"/>
        <w:rPr>
          <w:rFonts w:asciiTheme="minorHAnsi" w:hAnsiTheme="minorHAnsi"/>
        </w:rPr>
      </w:pPr>
      <w:r w:rsidRPr="00D8725B">
        <w:rPr>
          <w:rFonts w:asciiTheme="minorHAnsi" w:hAnsiTheme="minorHAnsi"/>
        </w:rPr>
        <w:t xml:space="preserve">Needs to have a strong overall message, clear unambiguous language.  </w:t>
      </w:r>
    </w:p>
    <w:p w14:paraId="421D013C" w14:textId="77777777" w:rsidR="00191DE9" w:rsidRPr="00D8725B" w:rsidRDefault="00191DE9" w:rsidP="00D8725B">
      <w:pPr>
        <w:pStyle w:val="Lijstalinea"/>
        <w:numPr>
          <w:ilvl w:val="0"/>
          <w:numId w:val="11"/>
        </w:numPr>
        <w:spacing w:after="0" w:line="240" w:lineRule="auto"/>
        <w:rPr>
          <w:rFonts w:asciiTheme="minorHAnsi" w:hAnsiTheme="minorHAnsi"/>
        </w:rPr>
      </w:pPr>
      <w:r w:rsidRPr="00D8725B">
        <w:rPr>
          <w:rFonts w:asciiTheme="minorHAnsi" w:hAnsiTheme="minorHAnsi"/>
        </w:rPr>
        <w:t xml:space="preserve">Need to be as strong as we can be on recommendations, whilst also recognising that the NGOs do not have a single clear position yet.  </w:t>
      </w:r>
    </w:p>
    <w:p w14:paraId="6DC544AB" w14:textId="77777777" w:rsidR="00235869" w:rsidRDefault="00235869" w:rsidP="00D8725B">
      <w:pPr>
        <w:spacing w:after="0" w:line="240" w:lineRule="auto"/>
      </w:pPr>
    </w:p>
    <w:p w14:paraId="43E84736" w14:textId="77777777" w:rsidR="00D8725B" w:rsidRDefault="00D8725B" w:rsidP="00D8725B">
      <w:pPr>
        <w:spacing w:after="0" w:line="240" w:lineRule="auto"/>
      </w:pPr>
    </w:p>
    <w:p w14:paraId="4100BC75" w14:textId="77777777" w:rsidR="00D8725B" w:rsidRPr="00D8725B" w:rsidRDefault="00D8725B" w:rsidP="00D8725B">
      <w:pPr>
        <w:spacing w:after="0" w:line="240" w:lineRule="auto"/>
        <w:rPr>
          <w:b/>
          <w:u w:val="single"/>
        </w:rPr>
      </w:pPr>
      <w:r w:rsidRPr="00D8725B">
        <w:rPr>
          <w:b/>
          <w:u w:val="single"/>
        </w:rPr>
        <w:t xml:space="preserve">PROPOSED </w:t>
      </w:r>
      <w:r w:rsidR="009400CC">
        <w:rPr>
          <w:b/>
          <w:u w:val="single"/>
        </w:rPr>
        <w:t>text</w:t>
      </w:r>
      <w:r w:rsidR="003F3656">
        <w:rPr>
          <w:b/>
          <w:u w:val="single"/>
        </w:rPr>
        <w:t xml:space="preserve"> </w:t>
      </w:r>
    </w:p>
    <w:p w14:paraId="544AA62D" w14:textId="77777777" w:rsidR="003F3656" w:rsidRDefault="003F3656" w:rsidP="0026338D">
      <w:pPr>
        <w:spacing w:after="0" w:line="240" w:lineRule="auto"/>
        <w:rPr>
          <w:b/>
        </w:rPr>
      </w:pPr>
    </w:p>
    <w:p w14:paraId="4ED5E5BD" w14:textId="77777777" w:rsidR="006B0839" w:rsidRDefault="006B0839" w:rsidP="006B0839">
      <w:pPr>
        <w:spacing w:after="0" w:line="240" w:lineRule="auto"/>
      </w:pPr>
      <w:r>
        <w:rPr>
          <w:b/>
        </w:rPr>
        <w:t xml:space="preserve">Shocks and stresses - </w:t>
      </w:r>
      <w:r>
        <w:t xml:space="preserve">such as the interlinked problems of climate change, price volatility, and disasters – </w:t>
      </w:r>
      <w:r>
        <w:rPr>
          <w:b/>
        </w:rPr>
        <w:t xml:space="preserve">are </w:t>
      </w:r>
      <w:r w:rsidRPr="0026338D">
        <w:rPr>
          <w:b/>
        </w:rPr>
        <w:t>increasing</w:t>
      </w:r>
      <w:r>
        <w:t>.</w:t>
      </w:r>
      <w:r>
        <w:rPr>
          <w:color w:val="008000"/>
        </w:rPr>
        <w:t xml:space="preserve"> </w:t>
      </w:r>
      <w:r>
        <w:t>Climate change is the lead cause of the rising s</w:t>
      </w:r>
      <w:r w:rsidRPr="00E31330">
        <w:t>ocial, environmental and economic losses</w:t>
      </w:r>
      <w:r w:rsidR="00BC0025">
        <w:t xml:space="preserve"> from disasters and u</w:t>
      </w:r>
      <w:r>
        <w:t xml:space="preserve">nplanned urbanisation is also exposing people to more risk. The growth in disaster losses is an indicator that our development processes are unsustainable. </w:t>
      </w:r>
    </w:p>
    <w:p w14:paraId="7EDB51E2" w14:textId="77777777" w:rsidR="006B0839" w:rsidRPr="00BC689E" w:rsidRDefault="006B0839" w:rsidP="006B0839">
      <w:pPr>
        <w:spacing w:after="0" w:line="240" w:lineRule="auto"/>
        <w:rPr>
          <w:color w:val="008000"/>
        </w:rPr>
      </w:pPr>
    </w:p>
    <w:p w14:paraId="3EE13D38" w14:textId="77777777" w:rsidR="006B0839" w:rsidRDefault="00BC0025" w:rsidP="006B0839">
      <w:pPr>
        <w:spacing w:after="0" w:line="240" w:lineRule="auto"/>
      </w:pPr>
      <w:r>
        <w:t>The vast majority of these</w:t>
      </w:r>
      <w:r w:rsidR="006B0839">
        <w:t xml:space="preserve"> losses come from small scale every day disasters, which get very little attention from the international community or national governments. Reducing risk therefore has to happen at the local level, building on the existing capacities of communities.</w:t>
      </w:r>
    </w:p>
    <w:p w14:paraId="61F65965" w14:textId="77777777" w:rsidR="006B0839" w:rsidRDefault="006B0839" w:rsidP="006B0839">
      <w:pPr>
        <w:autoSpaceDE w:val="0"/>
        <w:autoSpaceDN w:val="0"/>
        <w:adjustRightInd w:val="0"/>
        <w:spacing w:after="0" w:line="240" w:lineRule="auto"/>
        <w:rPr>
          <w:b/>
        </w:rPr>
      </w:pPr>
    </w:p>
    <w:p w14:paraId="42D05F8B" w14:textId="77777777" w:rsidR="006B0839" w:rsidRPr="00BC689E" w:rsidRDefault="006B0839" w:rsidP="006B0839">
      <w:pPr>
        <w:autoSpaceDE w:val="0"/>
        <w:autoSpaceDN w:val="0"/>
        <w:adjustRightInd w:val="0"/>
        <w:spacing w:after="0" w:line="240" w:lineRule="auto"/>
        <w:rPr>
          <w:b/>
        </w:rPr>
      </w:pPr>
      <w:r>
        <w:rPr>
          <w:b/>
        </w:rPr>
        <w:t xml:space="preserve">Shocks and stresses </w:t>
      </w:r>
      <w:r w:rsidRPr="00D8725B">
        <w:rPr>
          <w:b/>
        </w:rPr>
        <w:t>derail development</w:t>
      </w:r>
      <w:r>
        <w:rPr>
          <w:b/>
        </w:rPr>
        <w:t xml:space="preserve"> and play a major role in pushing people into poverty and keeping them there</w:t>
      </w:r>
      <w:r w:rsidRPr="00D8725B">
        <w:rPr>
          <w:b/>
        </w:rPr>
        <w:t>.</w:t>
      </w:r>
      <w:r w:rsidRPr="00D8725B">
        <w:t xml:space="preserve"> </w:t>
      </w:r>
      <w:r>
        <w:t xml:space="preserve"> </w:t>
      </w:r>
      <w:r>
        <w:rPr>
          <w:rFonts w:cs="Arial"/>
          <w:bCs/>
        </w:rPr>
        <w:t xml:space="preserve">Their impact is not shared equally: </w:t>
      </w:r>
      <w:r>
        <w:rPr>
          <w:b/>
        </w:rPr>
        <w:t>t</w:t>
      </w:r>
      <w:r w:rsidRPr="00D8725B">
        <w:rPr>
          <w:b/>
        </w:rPr>
        <w:t>he poorest and marginalised</w:t>
      </w:r>
      <w:r>
        <w:rPr>
          <w:b/>
        </w:rPr>
        <w:t>, those with least capacity to cope,</w:t>
      </w:r>
      <w:r w:rsidRPr="00D8725B">
        <w:rPr>
          <w:b/>
        </w:rPr>
        <w:t xml:space="preserve"> are the worst affected</w:t>
      </w:r>
      <w:r w:rsidRPr="00927333">
        <w:t>.</w:t>
      </w:r>
      <w:r w:rsidRPr="001234A7">
        <w:t xml:space="preserve">  </w:t>
      </w:r>
    </w:p>
    <w:p w14:paraId="4EEE27E5" w14:textId="77777777" w:rsidR="006B0839" w:rsidRDefault="006B0839" w:rsidP="006B0839">
      <w:pPr>
        <w:autoSpaceDE w:val="0"/>
        <w:autoSpaceDN w:val="0"/>
        <w:adjustRightInd w:val="0"/>
        <w:spacing w:after="0" w:line="240" w:lineRule="auto"/>
        <w:rPr>
          <w:b/>
        </w:rPr>
      </w:pPr>
    </w:p>
    <w:p w14:paraId="217D5236" w14:textId="77777777" w:rsidR="00BC0025" w:rsidRDefault="00D8725B" w:rsidP="00D8725B">
      <w:pPr>
        <w:spacing w:after="0" w:line="240" w:lineRule="auto"/>
        <w:rPr>
          <w:b/>
          <w:u w:val="single"/>
        </w:rPr>
      </w:pPr>
      <w:r w:rsidRPr="00D8725B">
        <w:rPr>
          <w:b/>
          <w:u w:val="single"/>
        </w:rPr>
        <w:t xml:space="preserve">So what are the solutions? </w:t>
      </w:r>
    </w:p>
    <w:p w14:paraId="5FC7A92C" w14:textId="77777777" w:rsidR="00D8725B" w:rsidRPr="00D8725B" w:rsidRDefault="00D8725B" w:rsidP="00D8725B">
      <w:pPr>
        <w:spacing w:after="0" w:line="240" w:lineRule="auto"/>
      </w:pPr>
      <w:r>
        <w:rPr>
          <w:b/>
        </w:rPr>
        <w:t>Firstly, s</w:t>
      </w:r>
      <w:r w:rsidRPr="00D8725B">
        <w:rPr>
          <w:b/>
        </w:rPr>
        <w:t>tates need to focus on building</w:t>
      </w:r>
      <w:r w:rsidR="007529E6">
        <w:rPr>
          <w:b/>
        </w:rPr>
        <w:t xml:space="preserve"> up</w:t>
      </w:r>
      <w:r w:rsidRPr="00D8725B">
        <w:rPr>
          <w:b/>
        </w:rPr>
        <w:t xml:space="preserve"> </w:t>
      </w:r>
      <w:r w:rsidR="00BC0025">
        <w:rPr>
          <w:b/>
        </w:rPr>
        <w:t>existing resilience capacities</w:t>
      </w:r>
      <w:r w:rsidRPr="00D8725B">
        <w:t xml:space="preserve"> from</w:t>
      </w:r>
      <w:r w:rsidR="00BC0025">
        <w:t xml:space="preserve"> the</w:t>
      </w:r>
      <w:r w:rsidRPr="00D8725B">
        <w:t xml:space="preserve"> community level up, so that they can make the most of each opportunity to</w:t>
      </w:r>
      <w:r>
        <w:t xml:space="preserve"> lift themselves out of poverty</w:t>
      </w:r>
      <w:r w:rsidRPr="00D8725B">
        <w:t>.</w:t>
      </w:r>
      <w:r w:rsidR="007F7DFB">
        <w:t xml:space="preserve"> </w:t>
      </w:r>
      <w:r w:rsidR="001234A7">
        <w:t>National efforts</w:t>
      </w:r>
      <w:r w:rsidR="007F7DFB">
        <w:t xml:space="preserve"> must deliver at local level </w:t>
      </w:r>
      <w:r w:rsidR="003F3656">
        <w:t xml:space="preserve">and target </w:t>
      </w:r>
      <w:r w:rsidR="001234A7">
        <w:t>vulnerable groups</w:t>
      </w:r>
      <w:r w:rsidR="007529E6">
        <w:t xml:space="preserve">. </w:t>
      </w:r>
    </w:p>
    <w:p w14:paraId="09B1E8BC" w14:textId="77777777" w:rsidR="00D8725B" w:rsidRPr="00D8725B" w:rsidRDefault="00D8725B" w:rsidP="00D8725B">
      <w:pPr>
        <w:spacing w:after="0" w:line="240" w:lineRule="auto"/>
        <w:rPr>
          <w:b/>
        </w:rPr>
      </w:pPr>
    </w:p>
    <w:p w14:paraId="093A2F6B" w14:textId="77777777" w:rsidR="00A85953" w:rsidRDefault="00D8725B" w:rsidP="00D8725B">
      <w:pPr>
        <w:spacing w:after="0" w:line="240" w:lineRule="auto"/>
      </w:pPr>
      <w:r>
        <w:rPr>
          <w:b/>
        </w:rPr>
        <w:t>Secondly, s</w:t>
      </w:r>
      <w:r w:rsidRPr="00D8725B">
        <w:rPr>
          <w:b/>
        </w:rPr>
        <w:t>tates need to make development sustainable</w:t>
      </w:r>
      <w:r w:rsidRPr="00D8725B">
        <w:t>, to avoid the accumulation of new risk, by promoting development</w:t>
      </w:r>
      <w:r w:rsidR="00A85953">
        <w:t xml:space="preserve"> planning</w:t>
      </w:r>
      <w:r w:rsidRPr="00D8725B">
        <w:t xml:space="preserve"> that </w:t>
      </w:r>
      <w:r w:rsidR="00BC0025">
        <w:t xml:space="preserve">accounts for </w:t>
      </w:r>
      <w:r w:rsidRPr="00D8725B">
        <w:t>environmental and social costs</w:t>
      </w:r>
      <w:r w:rsidR="00A85953">
        <w:t>.</w:t>
      </w:r>
    </w:p>
    <w:p w14:paraId="1839DB6A" w14:textId="77777777" w:rsidR="00D8725B" w:rsidRPr="00D8725B" w:rsidRDefault="00D8725B" w:rsidP="00D8725B">
      <w:pPr>
        <w:spacing w:after="0" w:line="240" w:lineRule="auto"/>
        <w:rPr>
          <w:b/>
        </w:rPr>
      </w:pPr>
    </w:p>
    <w:p w14:paraId="7EA3262E" w14:textId="77777777" w:rsidR="00D8725B" w:rsidRDefault="000B4E62" w:rsidP="00D8725B">
      <w:pPr>
        <w:spacing w:after="0" w:line="240" w:lineRule="auto"/>
        <w:rPr>
          <w:rFonts w:cs="Arial"/>
        </w:rPr>
      </w:pPr>
      <w:r>
        <w:rPr>
          <w:b/>
        </w:rPr>
        <w:t>Thirdly, s</w:t>
      </w:r>
      <w:r w:rsidR="00D8725B" w:rsidRPr="00D8725B">
        <w:rPr>
          <w:b/>
        </w:rPr>
        <w:t>tates need to invest in disaster risk reduction</w:t>
      </w:r>
      <w:r>
        <w:rPr>
          <w:b/>
        </w:rPr>
        <w:t xml:space="preserve"> – </w:t>
      </w:r>
      <w:r w:rsidRPr="000B4E62">
        <w:t>we need a</w:t>
      </w:r>
      <w:r>
        <w:rPr>
          <w:b/>
        </w:rPr>
        <w:t xml:space="preserve"> </w:t>
      </w:r>
      <w:r w:rsidR="00D8725B" w:rsidRPr="00D8725B">
        <w:rPr>
          <w:rFonts w:cs="Arial"/>
        </w:rPr>
        <w:t xml:space="preserve">shift from damage control to investment in sustainability.  </w:t>
      </w:r>
      <w:r w:rsidR="00D8725B" w:rsidRPr="00D8725B">
        <w:t xml:space="preserve">DRR </w:t>
      </w:r>
      <w:r w:rsidR="00D8725B" w:rsidRPr="00D8725B">
        <w:rPr>
          <w:rFonts w:cs="Arial"/>
          <w:shd w:val="clear" w:color="auto" w:fill="FFFFFF"/>
        </w:rPr>
        <w:t xml:space="preserve">measures are proven to be both highly effective </w:t>
      </w:r>
      <w:r>
        <w:rPr>
          <w:rFonts w:cs="Arial"/>
          <w:shd w:val="clear" w:color="auto" w:fill="FFFFFF"/>
        </w:rPr>
        <w:t xml:space="preserve">– as demonstrated by India’s management of Cyclone </w:t>
      </w:r>
      <w:proofErr w:type="spellStart"/>
      <w:r>
        <w:rPr>
          <w:rFonts w:cs="Arial"/>
          <w:shd w:val="clear" w:color="auto" w:fill="FFFFFF"/>
        </w:rPr>
        <w:t>Phailin</w:t>
      </w:r>
      <w:proofErr w:type="spellEnd"/>
      <w:r>
        <w:rPr>
          <w:rFonts w:cs="Arial"/>
          <w:shd w:val="clear" w:color="auto" w:fill="FFFFFF"/>
        </w:rPr>
        <w:t xml:space="preserve"> last October – and </w:t>
      </w:r>
      <w:r w:rsidR="00D8725B" w:rsidRPr="00D8725B">
        <w:rPr>
          <w:rFonts w:cs="Arial"/>
        </w:rPr>
        <w:t>cost effective.</w:t>
      </w:r>
      <w:r w:rsidR="00C8355E">
        <w:rPr>
          <w:rFonts w:cs="Arial"/>
        </w:rPr>
        <w:t xml:space="preserve"> </w:t>
      </w:r>
      <w:r w:rsidR="00BC0025">
        <w:rPr>
          <w:rFonts w:cs="Arial"/>
        </w:rPr>
        <w:t xml:space="preserve">The focus needs to shift however from large scale infrequent disasters to the small scale disasters that account for most losses. </w:t>
      </w:r>
    </w:p>
    <w:p w14:paraId="53FCA726" w14:textId="77777777" w:rsidR="00BC0025" w:rsidRPr="00D8725B" w:rsidRDefault="00BC0025" w:rsidP="00D8725B">
      <w:pPr>
        <w:spacing w:after="0" w:line="240" w:lineRule="auto"/>
        <w:rPr>
          <w:rFonts w:cs="Arial"/>
        </w:rPr>
      </w:pPr>
    </w:p>
    <w:p w14:paraId="1EA54123" w14:textId="77777777" w:rsidR="00D8725B" w:rsidRPr="00D8725B" w:rsidRDefault="00D8725B" w:rsidP="00D8725B">
      <w:pPr>
        <w:spacing w:after="0" w:line="240" w:lineRule="auto"/>
        <w:rPr>
          <w:rFonts w:eastAsia="Calibri" w:cs="Arial"/>
          <w:b/>
          <w:spacing w:val="-2"/>
          <w:u w:val="single"/>
        </w:rPr>
      </w:pPr>
      <w:r w:rsidRPr="00D8725B">
        <w:rPr>
          <w:rFonts w:eastAsia="Calibri" w:cs="Arial"/>
          <w:b/>
          <w:spacing w:val="-2"/>
          <w:u w:val="single"/>
        </w:rPr>
        <w:t>So what does this mean for the SDGs?</w:t>
      </w:r>
    </w:p>
    <w:p w14:paraId="44C09782" w14:textId="77777777" w:rsidR="00D8725B" w:rsidRPr="00D8725B" w:rsidRDefault="00D8725B" w:rsidP="00D8725B">
      <w:pPr>
        <w:spacing w:after="0" w:line="240" w:lineRule="auto"/>
        <w:rPr>
          <w:rFonts w:cs="Times New Roman"/>
          <w:b/>
        </w:rPr>
      </w:pPr>
      <w:r w:rsidRPr="00D8725B">
        <w:t xml:space="preserve">The framework must clearly recognise the role that </w:t>
      </w:r>
      <w:r w:rsidR="0026338D">
        <w:t xml:space="preserve">shocks and stresses </w:t>
      </w:r>
      <w:r w:rsidRPr="00D8725B">
        <w:t xml:space="preserve">play in undermining development, particularly for the vulnerable, and seek concretely to reduce this. </w:t>
      </w:r>
      <w:r w:rsidRPr="00D8725B">
        <w:rPr>
          <w:rFonts w:cs="Arial"/>
          <w:shd w:val="clear" w:color="auto" w:fill="FFFFFF"/>
        </w:rPr>
        <w:t xml:space="preserve"> This requires: </w:t>
      </w:r>
    </w:p>
    <w:p w14:paraId="2B812E1E" w14:textId="77777777" w:rsidR="00D8725B" w:rsidRPr="00D8725B" w:rsidRDefault="007F316B" w:rsidP="000B4E62">
      <w:pPr>
        <w:pStyle w:val="Lijstalinea"/>
        <w:numPr>
          <w:ilvl w:val="0"/>
          <w:numId w:val="21"/>
        </w:numPr>
        <w:spacing w:after="0" w:line="240" w:lineRule="auto"/>
        <w:rPr>
          <w:rFonts w:asciiTheme="minorHAnsi" w:hAnsiTheme="minorHAnsi"/>
          <w:b/>
        </w:rPr>
      </w:pPr>
      <w:r>
        <w:rPr>
          <w:rFonts w:asciiTheme="minorHAnsi" w:hAnsiTheme="minorHAnsi" w:cs="Arial"/>
          <w:shd w:val="clear" w:color="auto" w:fill="FFFFFF"/>
        </w:rPr>
        <w:t xml:space="preserve">A </w:t>
      </w:r>
      <w:r w:rsidR="00D8725B" w:rsidRPr="00D8725B">
        <w:rPr>
          <w:rFonts w:asciiTheme="minorHAnsi" w:hAnsiTheme="minorHAnsi" w:cs="Arial"/>
          <w:b/>
          <w:shd w:val="clear" w:color="auto" w:fill="FFFFFF"/>
        </w:rPr>
        <w:t>clear commitment to a development model</w:t>
      </w:r>
      <w:r w:rsidR="00D8725B" w:rsidRPr="00D8725B">
        <w:rPr>
          <w:rFonts w:asciiTheme="minorHAnsi" w:hAnsiTheme="minorHAnsi" w:cs="Arial"/>
          <w:shd w:val="clear" w:color="auto" w:fill="FFFFFF"/>
        </w:rPr>
        <w:t xml:space="preserve"> that fully incorporates </w:t>
      </w:r>
      <w:r w:rsidR="00C8355E">
        <w:rPr>
          <w:rFonts w:asciiTheme="minorHAnsi" w:hAnsiTheme="minorHAnsi" w:cs="Arial"/>
          <w:shd w:val="clear" w:color="auto" w:fill="FFFFFF"/>
        </w:rPr>
        <w:t>both short</w:t>
      </w:r>
      <w:r w:rsidR="00BC0025">
        <w:rPr>
          <w:rFonts w:asciiTheme="minorHAnsi" w:hAnsiTheme="minorHAnsi" w:cs="Arial"/>
          <w:shd w:val="clear" w:color="auto" w:fill="FFFFFF"/>
        </w:rPr>
        <w:t xml:space="preserve"> and long</w:t>
      </w:r>
      <w:r w:rsidR="00C8355E">
        <w:rPr>
          <w:rFonts w:asciiTheme="minorHAnsi" w:hAnsiTheme="minorHAnsi" w:cs="Arial"/>
          <w:shd w:val="clear" w:color="auto" w:fill="FFFFFF"/>
        </w:rPr>
        <w:t xml:space="preserve"> term </w:t>
      </w:r>
      <w:r w:rsidR="00D8725B" w:rsidRPr="00D8725B">
        <w:rPr>
          <w:rFonts w:asciiTheme="minorHAnsi" w:hAnsiTheme="minorHAnsi" w:cs="Arial"/>
          <w:shd w:val="clear" w:color="auto" w:fill="FFFFFF"/>
        </w:rPr>
        <w:t xml:space="preserve">environmental and social </w:t>
      </w:r>
      <w:r w:rsidR="00926C2E">
        <w:rPr>
          <w:rFonts w:asciiTheme="minorHAnsi" w:hAnsiTheme="minorHAnsi" w:cs="Arial"/>
          <w:shd w:val="clear" w:color="auto" w:fill="FFFFFF"/>
        </w:rPr>
        <w:t>costs.</w:t>
      </w:r>
      <w:r w:rsidR="00D8725B" w:rsidRPr="00D8725B">
        <w:rPr>
          <w:rFonts w:asciiTheme="minorHAnsi" w:hAnsiTheme="minorHAnsi" w:cs="Arial"/>
          <w:shd w:val="clear" w:color="auto" w:fill="FFFFFF"/>
        </w:rPr>
        <w:t xml:space="preserve">   </w:t>
      </w:r>
      <w:r w:rsidR="00301868">
        <w:rPr>
          <w:rFonts w:asciiTheme="minorHAnsi" w:hAnsiTheme="minorHAnsi" w:cs="Arial"/>
          <w:i/>
          <w:color w:val="FF0000"/>
          <w:shd w:val="clear" w:color="auto" w:fill="FFFFFF"/>
        </w:rPr>
        <w:t xml:space="preserve"> </w:t>
      </w:r>
    </w:p>
    <w:p w14:paraId="15D31137" w14:textId="77777777" w:rsidR="00D8725B" w:rsidRPr="00D8725B" w:rsidRDefault="00D8725B" w:rsidP="000B4E62">
      <w:pPr>
        <w:pStyle w:val="Lijstalinea"/>
        <w:numPr>
          <w:ilvl w:val="0"/>
          <w:numId w:val="21"/>
        </w:numPr>
        <w:spacing w:after="0" w:line="240" w:lineRule="auto"/>
        <w:rPr>
          <w:rFonts w:asciiTheme="minorHAnsi" w:hAnsiTheme="minorHAnsi"/>
        </w:rPr>
      </w:pPr>
      <w:r w:rsidRPr="00D8725B">
        <w:rPr>
          <w:rFonts w:asciiTheme="minorHAnsi" w:hAnsiTheme="minorHAnsi"/>
          <w:b/>
        </w:rPr>
        <w:lastRenderedPageBreak/>
        <w:t>Incorporation of resilience building and risk management across relevant goals</w:t>
      </w:r>
      <w:r w:rsidRPr="00D8725B">
        <w:rPr>
          <w:rFonts w:asciiTheme="minorHAnsi" w:hAnsiTheme="minorHAnsi"/>
        </w:rPr>
        <w:t xml:space="preserve"> – for example, </w:t>
      </w:r>
      <w:r w:rsidR="00A37B84">
        <w:rPr>
          <w:rFonts w:asciiTheme="minorHAnsi" w:hAnsiTheme="minorHAnsi"/>
        </w:rPr>
        <w:t xml:space="preserve">requiring states to increase </w:t>
      </w:r>
      <w:r w:rsidRPr="00D8725B">
        <w:rPr>
          <w:rFonts w:asciiTheme="minorHAnsi" w:hAnsiTheme="minorHAnsi"/>
        </w:rPr>
        <w:t xml:space="preserve">food security for all during and after disasters; </w:t>
      </w:r>
      <w:r w:rsidR="00A37B84">
        <w:rPr>
          <w:rFonts w:asciiTheme="minorHAnsi" w:hAnsiTheme="minorHAnsi"/>
        </w:rPr>
        <w:t>providing</w:t>
      </w:r>
      <w:r w:rsidR="00A37B84" w:rsidRPr="00D8725B">
        <w:rPr>
          <w:rFonts w:asciiTheme="minorHAnsi" w:hAnsiTheme="minorHAnsi"/>
        </w:rPr>
        <w:t xml:space="preserve"> </w:t>
      </w:r>
      <w:r w:rsidRPr="00D8725B">
        <w:rPr>
          <w:rFonts w:asciiTheme="minorHAnsi" w:hAnsiTheme="minorHAnsi"/>
        </w:rPr>
        <w:t xml:space="preserve">access for all to resilient education and healthcare infrastructure. </w:t>
      </w:r>
    </w:p>
    <w:p w14:paraId="5D481610" w14:textId="77777777" w:rsidR="00D8725B" w:rsidRPr="00D8725B" w:rsidRDefault="003F3656" w:rsidP="000B4E62">
      <w:pPr>
        <w:pStyle w:val="Lijstalinea"/>
        <w:numPr>
          <w:ilvl w:val="0"/>
          <w:numId w:val="21"/>
        </w:numPr>
        <w:spacing w:after="0" w:line="240" w:lineRule="auto"/>
        <w:rPr>
          <w:rFonts w:asciiTheme="minorHAnsi" w:hAnsiTheme="minorHAnsi"/>
          <w:b/>
        </w:rPr>
      </w:pPr>
      <w:r>
        <w:rPr>
          <w:rFonts w:asciiTheme="minorHAnsi" w:hAnsiTheme="minorHAnsi"/>
          <w:b/>
        </w:rPr>
        <w:t>A</w:t>
      </w:r>
      <w:r w:rsidR="00BC0025">
        <w:rPr>
          <w:rFonts w:asciiTheme="minorHAnsi" w:hAnsiTheme="minorHAnsi"/>
          <w:b/>
        </w:rPr>
        <w:t>nd a</w:t>
      </w:r>
      <w:r>
        <w:rPr>
          <w:rFonts w:asciiTheme="minorHAnsi" w:hAnsiTheme="minorHAnsi"/>
          <w:b/>
        </w:rPr>
        <w:t xml:space="preserve"> specific target</w:t>
      </w:r>
      <w:r w:rsidR="00D8725B" w:rsidRPr="00D8725B">
        <w:rPr>
          <w:rFonts w:asciiTheme="minorHAnsi" w:hAnsiTheme="minorHAnsi"/>
          <w:b/>
        </w:rPr>
        <w:t xml:space="preserve"> to reduce</w:t>
      </w:r>
      <w:r w:rsidR="00926C2E">
        <w:rPr>
          <w:rFonts w:asciiTheme="minorHAnsi" w:hAnsiTheme="minorHAnsi"/>
          <w:b/>
        </w:rPr>
        <w:t xml:space="preserve"> disaster</w:t>
      </w:r>
      <w:r w:rsidR="00D8725B" w:rsidRPr="00D8725B">
        <w:rPr>
          <w:rFonts w:asciiTheme="minorHAnsi" w:hAnsiTheme="minorHAnsi"/>
          <w:b/>
        </w:rPr>
        <w:t xml:space="preserve"> risk.  </w:t>
      </w:r>
    </w:p>
    <w:p w14:paraId="31834EA9" w14:textId="77777777" w:rsidR="00D8725B" w:rsidRPr="00D8725B" w:rsidRDefault="00D8725B" w:rsidP="00D8725B">
      <w:pPr>
        <w:spacing w:after="0" w:line="240" w:lineRule="auto"/>
      </w:pPr>
    </w:p>
    <w:p w14:paraId="156D83FC" w14:textId="77777777" w:rsidR="00D8725B" w:rsidRPr="00D8725B" w:rsidRDefault="00BC0025" w:rsidP="00D8725B">
      <w:pPr>
        <w:spacing w:after="0" w:line="240" w:lineRule="auto"/>
        <w:rPr>
          <w:b/>
        </w:rPr>
      </w:pPr>
      <w:r>
        <w:t>This</w:t>
      </w:r>
      <w:r w:rsidR="000B4E62">
        <w:t xml:space="preserve"> target </w:t>
      </w:r>
      <w:r w:rsidR="00926C2E">
        <w:t>must:</w:t>
      </w:r>
    </w:p>
    <w:p w14:paraId="256D252D" w14:textId="77777777" w:rsidR="00D8725B" w:rsidRPr="00D8725B" w:rsidRDefault="00363D5F" w:rsidP="00D8725B">
      <w:pPr>
        <w:pStyle w:val="Lijstalinea"/>
        <w:numPr>
          <w:ilvl w:val="0"/>
          <w:numId w:val="18"/>
        </w:numPr>
        <w:spacing w:after="0" w:line="240" w:lineRule="auto"/>
        <w:rPr>
          <w:rFonts w:asciiTheme="minorHAnsi" w:hAnsiTheme="minorHAnsi"/>
          <w:b/>
        </w:rPr>
      </w:pPr>
      <w:r>
        <w:rPr>
          <w:rFonts w:asciiTheme="minorHAnsi" w:hAnsiTheme="minorHAnsi"/>
          <w:b/>
        </w:rPr>
        <w:t xml:space="preserve">Prioritise reducing </w:t>
      </w:r>
      <w:r w:rsidR="00926C2E">
        <w:rPr>
          <w:rFonts w:asciiTheme="minorHAnsi" w:hAnsiTheme="minorHAnsi"/>
          <w:b/>
        </w:rPr>
        <w:t>disaster</w:t>
      </w:r>
      <w:r w:rsidR="00D8725B" w:rsidRPr="00D8725B">
        <w:rPr>
          <w:rFonts w:asciiTheme="minorHAnsi" w:hAnsiTheme="minorHAnsi"/>
          <w:b/>
        </w:rPr>
        <w:t xml:space="preserve"> risk for the most vulnerable.  </w:t>
      </w:r>
    </w:p>
    <w:p w14:paraId="673805E3" w14:textId="77777777" w:rsidR="00D8725B" w:rsidRPr="00D8725B" w:rsidRDefault="00A85953" w:rsidP="00D8725B">
      <w:pPr>
        <w:pStyle w:val="Lijstalinea"/>
        <w:numPr>
          <w:ilvl w:val="0"/>
          <w:numId w:val="18"/>
        </w:numPr>
        <w:spacing w:after="0" w:line="240" w:lineRule="auto"/>
        <w:rPr>
          <w:rFonts w:asciiTheme="minorHAnsi" w:hAnsiTheme="minorHAnsi"/>
          <w:b/>
        </w:rPr>
      </w:pPr>
      <w:r>
        <w:rPr>
          <w:rFonts w:asciiTheme="minorHAnsi" w:hAnsiTheme="minorHAnsi"/>
          <w:noProof/>
          <w:lang w:val="nl-NL" w:eastAsia="nl-NL"/>
        </w:rPr>
        <mc:AlternateContent>
          <mc:Choice Requires="wps">
            <w:drawing>
              <wp:anchor distT="91440" distB="91440" distL="114300" distR="114300" simplePos="0" relativeHeight="251662336" behindDoc="0" locked="0" layoutInCell="0" allowOverlap="1" wp14:anchorId="25E67982" wp14:editId="15D02B20">
                <wp:simplePos x="0" y="0"/>
                <wp:positionH relativeFrom="margin">
                  <wp:posOffset>160655</wp:posOffset>
                </wp:positionH>
                <wp:positionV relativeFrom="margin">
                  <wp:posOffset>9404985</wp:posOffset>
                </wp:positionV>
                <wp:extent cx="6709410" cy="810260"/>
                <wp:effectExtent l="0" t="0" r="635" b="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09410" cy="810260"/>
                        </a:xfrm>
                        <a:prstGeom prst="rect">
                          <a:avLst/>
                        </a:prstGeom>
                        <a:noFill/>
                        <a:ln>
                          <a:noFill/>
                        </a:ln>
                        <a:effectLst/>
                        <a:extLst>
                          <a:ext uri="{909E8E84-426E-40DD-AFC4-6F175D3DCCD1}">
                            <a14:hiddenFill xmlns:a14="http://schemas.microsoft.com/office/drawing/2010/main">
                              <a:gradFill rotWithShape="0">
                                <a:gsLst>
                                  <a:gs pos="0">
                                    <a:srgbClr val="D6E3BC"/>
                                  </a:gs>
                                  <a:gs pos="100000">
                                    <a:srgbClr val="D6E3BC">
                                      <a:gamma/>
                                      <a:tint val="20000"/>
                                      <a:invGamma/>
                                    </a:srgbClr>
                                  </a:gs>
                                </a:gsLst>
                                <a:lin ang="5400000" scaled="1"/>
                              </a:gra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63500" dist="190500" dir="10800000" algn="ctr" rotWithShape="0">
                                  <a:srgbClr val="F79646">
                                    <a:alpha val="50000"/>
                                  </a:srgbClr>
                                </a:outerShdw>
                              </a:effectLst>
                            </a14:hiddenEffects>
                          </a:ext>
                        </a:extLst>
                      </wps:spPr>
                      <wps:txbx>
                        <w:txbxContent>
                          <w:p w14:paraId="71EA76F4" w14:textId="77777777" w:rsidR="00C545A2" w:rsidRPr="000F26DE" w:rsidRDefault="00C545A2" w:rsidP="00D8725B">
                            <w:pPr>
                              <w:jc w:val="right"/>
                              <w:rPr>
                                <w:rFonts w:ascii="Arial" w:hAnsi="Arial" w:cs="Arial"/>
                                <w:sz w:val="16"/>
                              </w:rPr>
                            </w:pPr>
                            <w:r w:rsidRPr="000F26DE">
                              <w:rPr>
                                <w:rFonts w:ascii="Arial" w:hAnsi="Arial" w:cs="Arial"/>
                                <w:sz w:val="16"/>
                              </w:rPr>
                              <w:t>This brief was written by Debbie Hillier, Oxfam and Katherine Nightingale, Christian Aid. December 2013</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left:0;text-align:left;margin-left:12.65pt;margin-top:740.55pt;width:528.3pt;height:63.8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" o:allowincell="f" filled="f" fillcolor="#d6e3bc" stroked="f" strokeweight="1.5pt">
                <v:fill color2="#f7f9f2" focus="100%" type="gradient"/>
                <v:shadow color="#f79646" opacity=".5" offset="-15pt,0"/>
                <v:textbox style="mso-fit-shape-to-text:t" inset="21.6pt,21.6pt,21.6pt,21.6pt">
                  <w:txbxContent>
                    <w:p w14:paraId="71EA76F4" w14:textId="77777777" w:rsidR="00C545A2" w:rsidRPr="000F26DE" w:rsidRDefault="00C545A2" w:rsidP="00D8725B">
                      <w:pPr>
                        <w:jc w:val="right"/>
                        <w:rPr>
                          <w:rFonts w:ascii="Arial" w:hAnsi="Arial" w:cs="Arial"/>
                          <w:sz w:val="16"/>
                        </w:rPr>
                      </w:pPr>
                      <w:r w:rsidRPr="000F26DE">
                        <w:rPr>
                          <w:rFonts w:ascii="Arial" w:hAnsi="Arial" w:cs="Arial"/>
                          <w:sz w:val="16"/>
                        </w:rPr>
                        <w:t>This brief was written by Debbie Hillier, Oxfam and Katherine Nightingale, Christian Aid. December 2013</w:t>
                      </w:r>
                    </w:p>
                  </w:txbxContent>
                </v:textbox>
                <w10:wrap type="square" anchorx="margin" anchory="margin"/>
              </v:rect>
            </w:pict>
          </mc:Fallback>
        </mc:AlternateContent>
      </w:r>
      <w:r w:rsidR="00D8725B" w:rsidRPr="00D8725B">
        <w:rPr>
          <w:rFonts w:asciiTheme="minorHAnsi" w:hAnsiTheme="minorHAnsi" w:cs="Arial"/>
          <w:bCs/>
        </w:rPr>
        <w:t xml:space="preserve">Stimulate </w:t>
      </w:r>
      <w:r w:rsidR="00D8725B" w:rsidRPr="00D8725B">
        <w:rPr>
          <w:rFonts w:asciiTheme="minorHAnsi" w:hAnsiTheme="minorHAnsi" w:cs="Arial"/>
          <w:b/>
          <w:bCs/>
        </w:rPr>
        <w:t xml:space="preserve">greater action to reduce </w:t>
      </w:r>
      <w:r w:rsidR="00D8725B" w:rsidRPr="000B4E62">
        <w:rPr>
          <w:rFonts w:asciiTheme="minorHAnsi" w:hAnsiTheme="minorHAnsi" w:cs="Arial"/>
          <w:b/>
          <w:bCs/>
          <w:i/>
        </w:rPr>
        <w:t>underlying</w:t>
      </w:r>
      <w:r w:rsidR="00D8725B" w:rsidRPr="00D8725B">
        <w:rPr>
          <w:rFonts w:asciiTheme="minorHAnsi" w:hAnsiTheme="minorHAnsi" w:cs="Arial"/>
          <w:b/>
          <w:bCs/>
        </w:rPr>
        <w:t xml:space="preserve"> vulnerabilities</w:t>
      </w:r>
      <w:r w:rsidR="000B4E62">
        <w:rPr>
          <w:rFonts w:asciiTheme="minorHAnsi" w:hAnsiTheme="minorHAnsi" w:cs="Arial"/>
          <w:b/>
          <w:bCs/>
        </w:rPr>
        <w:t xml:space="preserve"> </w:t>
      </w:r>
      <w:r w:rsidR="000B4E62" w:rsidRPr="000B4E62">
        <w:rPr>
          <w:rFonts w:asciiTheme="minorHAnsi" w:hAnsiTheme="minorHAnsi" w:cs="Arial"/>
          <w:bCs/>
        </w:rPr>
        <w:t>r</w:t>
      </w:r>
      <w:r w:rsidR="00D8725B" w:rsidRPr="00D8725B">
        <w:rPr>
          <w:rFonts w:asciiTheme="minorHAnsi" w:hAnsiTheme="minorHAnsi" w:cs="Arial"/>
          <w:bCs/>
        </w:rPr>
        <w:t xml:space="preserve">ather than just </w:t>
      </w:r>
      <w:r w:rsidR="000B4E62">
        <w:rPr>
          <w:rFonts w:asciiTheme="minorHAnsi" w:hAnsiTheme="minorHAnsi" w:cs="Arial"/>
          <w:bCs/>
        </w:rPr>
        <w:t>‘disaster-proofing’ development</w:t>
      </w:r>
      <w:r w:rsidR="00D8725B" w:rsidRPr="00D8725B">
        <w:rPr>
          <w:rFonts w:asciiTheme="minorHAnsi" w:hAnsiTheme="minorHAnsi" w:cs="Arial"/>
          <w:bCs/>
        </w:rPr>
        <w:t xml:space="preserve">. </w:t>
      </w:r>
    </w:p>
    <w:p w14:paraId="6B46CDCC" w14:textId="77777777" w:rsidR="00363D5F" w:rsidRDefault="00D8725B" w:rsidP="00FA5038">
      <w:pPr>
        <w:pStyle w:val="Lijstalinea"/>
        <w:numPr>
          <w:ilvl w:val="0"/>
          <w:numId w:val="18"/>
        </w:numPr>
        <w:spacing w:after="0" w:line="240" w:lineRule="auto"/>
        <w:rPr>
          <w:rFonts w:asciiTheme="minorHAnsi" w:hAnsiTheme="minorHAnsi"/>
        </w:rPr>
      </w:pPr>
      <w:r w:rsidRPr="00E13190">
        <w:rPr>
          <w:rFonts w:asciiTheme="minorHAnsi" w:hAnsiTheme="minorHAnsi"/>
          <w:b/>
        </w:rPr>
        <w:t>Capture the impacts of</w:t>
      </w:r>
      <w:r w:rsidRPr="00E13190">
        <w:rPr>
          <w:rFonts w:asciiTheme="minorHAnsi" w:hAnsiTheme="minorHAnsi"/>
        </w:rPr>
        <w:t xml:space="preserve"> </w:t>
      </w:r>
      <w:r w:rsidRPr="00E13190">
        <w:rPr>
          <w:rFonts w:asciiTheme="minorHAnsi" w:hAnsiTheme="minorHAnsi"/>
          <w:b/>
        </w:rPr>
        <w:t>recurrent small-scale disasters</w:t>
      </w:r>
      <w:r w:rsidRPr="00E13190">
        <w:rPr>
          <w:rFonts w:asciiTheme="minorHAnsi" w:hAnsiTheme="minorHAnsi"/>
        </w:rPr>
        <w:t xml:space="preserve">, as well as the major crises, </w:t>
      </w:r>
      <w:r w:rsidR="003F3656" w:rsidRPr="00E13190">
        <w:rPr>
          <w:rFonts w:asciiTheme="minorHAnsi" w:hAnsiTheme="minorHAnsi"/>
        </w:rPr>
        <w:t xml:space="preserve">which are </w:t>
      </w:r>
      <w:r w:rsidR="00E13190" w:rsidRPr="00E13190">
        <w:rPr>
          <w:rFonts w:asciiTheme="minorHAnsi" w:hAnsiTheme="minorHAnsi"/>
        </w:rPr>
        <w:t>clear drivers of poverty</w:t>
      </w:r>
      <w:r w:rsidRPr="00E13190">
        <w:rPr>
          <w:rFonts w:asciiTheme="minorHAnsi" w:hAnsiTheme="minorHAnsi"/>
        </w:rPr>
        <w:t xml:space="preserve"> </w:t>
      </w:r>
    </w:p>
    <w:p w14:paraId="16520060" w14:textId="77777777" w:rsidR="00E13190" w:rsidRPr="00E13190" w:rsidRDefault="00363D5F" w:rsidP="00FA5038">
      <w:pPr>
        <w:pStyle w:val="Lijstalinea"/>
        <w:numPr>
          <w:ilvl w:val="0"/>
          <w:numId w:val="18"/>
        </w:numPr>
        <w:spacing w:after="0" w:line="240" w:lineRule="auto"/>
        <w:rPr>
          <w:rFonts w:asciiTheme="minorHAnsi" w:hAnsiTheme="minorHAnsi"/>
        </w:rPr>
      </w:pPr>
      <w:r w:rsidRPr="00363D5F">
        <w:rPr>
          <w:rFonts w:ascii="Arial" w:hAnsi="Arial" w:cs="Arial"/>
          <w:b/>
          <w:sz w:val="20"/>
          <w:szCs w:val="20"/>
        </w:rPr>
        <w:t>S</w:t>
      </w:r>
      <w:r w:rsidR="00FA5038" w:rsidRPr="00363D5F">
        <w:rPr>
          <w:rFonts w:ascii="Arial" w:hAnsi="Arial" w:cs="Arial"/>
          <w:b/>
          <w:sz w:val="20"/>
          <w:szCs w:val="20"/>
        </w:rPr>
        <w:t xml:space="preserve">upport </w:t>
      </w:r>
      <w:r w:rsidR="00E13190" w:rsidRPr="00363D5F">
        <w:rPr>
          <w:rFonts w:ascii="Arial" w:hAnsi="Arial" w:cs="Arial"/>
          <w:b/>
          <w:sz w:val="20"/>
          <w:szCs w:val="20"/>
        </w:rPr>
        <w:t>locally developed actions</w:t>
      </w:r>
      <w:r w:rsidR="00E13190" w:rsidRPr="00E13190">
        <w:rPr>
          <w:rFonts w:ascii="Arial" w:hAnsi="Arial" w:cs="Arial"/>
          <w:sz w:val="20"/>
          <w:szCs w:val="20"/>
        </w:rPr>
        <w:t xml:space="preserve"> to reduce vulnerability</w:t>
      </w:r>
      <w:r>
        <w:rPr>
          <w:rFonts w:asciiTheme="minorHAnsi" w:hAnsiTheme="minorHAnsi"/>
        </w:rPr>
        <w:t xml:space="preserve"> working with local and indigenous networks in ways that build on existing capacities and are culturally appropriate.</w:t>
      </w:r>
    </w:p>
    <w:p w14:paraId="62E520B0" w14:textId="77777777" w:rsidR="00D8725B" w:rsidRPr="00E13190" w:rsidRDefault="00D8725B" w:rsidP="00FA5038">
      <w:pPr>
        <w:pStyle w:val="Lijstalinea"/>
        <w:numPr>
          <w:ilvl w:val="0"/>
          <w:numId w:val="18"/>
        </w:numPr>
        <w:spacing w:after="0" w:line="240" w:lineRule="auto"/>
        <w:rPr>
          <w:rFonts w:asciiTheme="minorHAnsi" w:hAnsiTheme="minorHAnsi"/>
        </w:rPr>
      </w:pPr>
      <w:r w:rsidRPr="00E13190">
        <w:rPr>
          <w:rFonts w:asciiTheme="minorHAnsi" w:hAnsiTheme="minorHAnsi"/>
          <w:b/>
        </w:rPr>
        <w:t>Be squarely linked to climate change goals and targets,</w:t>
      </w:r>
      <w:r w:rsidRPr="00E13190">
        <w:rPr>
          <w:rFonts w:asciiTheme="minorHAnsi" w:hAnsiTheme="minorHAnsi"/>
        </w:rPr>
        <w:t xml:space="preserve"> </w:t>
      </w:r>
      <w:r w:rsidR="000B4E62" w:rsidRPr="00E13190">
        <w:rPr>
          <w:rFonts w:asciiTheme="minorHAnsi" w:hAnsiTheme="minorHAnsi"/>
        </w:rPr>
        <w:t xml:space="preserve">as well as </w:t>
      </w:r>
      <w:r w:rsidRPr="00E13190">
        <w:rPr>
          <w:rFonts w:asciiTheme="minorHAnsi" w:hAnsiTheme="minorHAnsi"/>
          <w:b/>
        </w:rPr>
        <w:t>other policy frameworks</w:t>
      </w:r>
      <w:r w:rsidRPr="00E13190">
        <w:rPr>
          <w:rFonts w:asciiTheme="minorHAnsi" w:hAnsiTheme="minorHAnsi"/>
        </w:rPr>
        <w:t xml:space="preserve"> – particularly UNFCCC and the post-Hyogo Framework for Action.  </w:t>
      </w:r>
    </w:p>
    <w:p w14:paraId="0B23FA86" w14:textId="77777777" w:rsidR="00D8725B" w:rsidRPr="00D8725B" w:rsidRDefault="00D8725B" w:rsidP="00D8725B">
      <w:pPr>
        <w:spacing w:after="0" w:line="240" w:lineRule="auto"/>
        <w:rPr>
          <w:b/>
        </w:rPr>
      </w:pPr>
    </w:p>
    <w:p w14:paraId="7E4EA072" w14:textId="77777777" w:rsidR="00D8725B" w:rsidRPr="00D8725B" w:rsidRDefault="00D8725B" w:rsidP="00D8725B">
      <w:pPr>
        <w:spacing w:after="0" w:line="240" w:lineRule="auto"/>
        <w:rPr>
          <w:b/>
        </w:rPr>
      </w:pPr>
      <w:r w:rsidRPr="00D8725B">
        <w:rPr>
          <w:b/>
        </w:rPr>
        <w:t xml:space="preserve">What might such a target look like?  </w:t>
      </w:r>
    </w:p>
    <w:p w14:paraId="296E3757" w14:textId="77777777" w:rsidR="00D8725B" w:rsidRPr="00D8725B" w:rsidRDefault="009400CC" w:rsidP="00D8725B">
      <w:pPr>
        <w:pStyle w:val="Lijstalinea"/>
        <w:numPr>
          <w:ilvl w:val="0"/>
          <w:numId w:val="19"/>
        </w:numPr>
        <w:spacing w:after="0" w:line="240" w:lineRule="auto"/>
        <w:rPr>
          <w:rFonts w:asciiTheme="minorHAnsi" w:hAnsiTheme="minorHAnsi"/>
        </w:rPr>
      </w:pPr>
      <w:r>
        <w:rPr>
          <w:rFonts w:asciiTheme="minorHAnsi" w:hAnsiTheme="minorHAnsi"/>
        </w:rPr>
        <w:t>A</w:t>
      </w:r>
      <w:r w:rsidR="000B4E62">
        <w:rPr>
          <w:rFonts w:asciiTheme="minorHAnsi" w:hAnsiTheme="minorHAnsi"/>
        </w:rPr>
        <w:t xml:space="preserve"> target could be that </w:t>
      </w:r>
      <w:r w:rsidR="00D8725B" w:rsidRPr="00D8725B">
        <w:rPr>
          <w:rFonts w:asciiTheme="minorHAnsi" w:hAnsiTheme="minorHAnsi"/>
          <w:b/>
        </w:rPr>
        <w:t>no one be pushe</w:t>
      </w:r>
      <w:r w:rsidR="003F3656">
        <w:rPr>
          <w:rFonts w:asciiTheme="minorHAnsi" w:hAnsiTheme="minorHAnsi"/>
          <w:b/>
        </w:rPr>
        <w:t xml:space="preserve">d into poverty due to </w:t>
      </w:r>
      <w:r w:rsidR="00D8725B" w:rsidRPr="00D8725B">
        <w:rPr>
          <w:rFonts w:asciiTheme="minorHAnsi" w:hAnsiTheme="minorHAnsi"/>
          <w:b/>
        </w:rPr>
        <w:t>disasters</w:t>
      </w:r>
      <w:r w:rsidR="00D8725B" w:rsidRPr="00D8725B">
        <w:rPr>
          <w:rFonts w:asciiTheme="minorHAnsi" w:hAnsiTheme="minorHAnsi"/>
        </w:rPr>
        <w:t xml:space="preserve">. </w:t>
      </w:r>
    </w:p>
    <w:p w14:paraId="044DDD40" w14:textId="1D521845" w:rsidR="00D8725B" w:rsidRPr="00D8725B" w:rsidRDefault="000B4E62" w:rsidP="00D8725B">
      <w:pPr>
        <w:pStyle w:val="Lijstalinea"/>
        <w:numPr>
          <w:ilvl w:val="0"/>
          <w:numId w:val="19"/>
        </w:numPr>
        <w:spacing w:after="0" w:line="240" w:lineRule="auto"/>
        <w:rPr>
          <w:rFonts w:asciiTheme="minorHAnsi" w:hAnsiTheme="minorHAnsi"/>
        </w:rPr>
      </w:pPr>
      <w:r>
        <w:rPr>
          <w:rFonts w:asciiTheme="minorHAnsi" w:hAnsiTheme="minorHAnsi"/>
        </w:rPr>
        <w:t xml:space="preserve">Or </w:t>
      </w:r>
      <w:r w:rsidR="009400CC">
        <w:rPr>
          <w:rFonts w:asciiTheme="minorHAnsi" w:hAnsiTheme="minorHAnsi"/>
        </w:rPr>
        <w:t>it</w:t>
      </w:r>
      <w:r w:rsidR="00D8725B" w:rsidRPr="00D8725B">
        <w:rPr>
          <w:rFonts w:asciiTheme="minorHAnsi" w:hAnsiTheme="minorHAnsi"/>
        </w:rPr>
        <w:t xml:space="preserve"> could focus on </w:t>
      </w:r>
      <w:r w:rsidR="00D8725B" w:rsidRPr="00D8725B">
        <w:rPr>
          <w:rFonts w:asciiTheme="minorHAnsi" w:hAnsiTheme="minorHAnsi"/>
          <w:b/>
        </w:rPr>
        <w:t>reducing the impact of disasters on lives and livelihoods</w:t>
      </w:r>
      <w:r w:rsidR="006B0839">
        <w:rPr>
          <w:rFonts w:asciiTheme="minorHAnsi" w:hAnsiTheme="minorHAnsi"/>
          <w:b/>
        </w:rPr>
        <w:t xml:space="preserve"> and protecting productive assets</w:t>
      </w:r>
      <w:r w:rsidR="00447D8F">
        <w:rPr>
          <w:rFonts w:asciiTheme="minorHAnsi" w:hAnsiTheme="minorHAnsi"/>
          <w:b/>
        </w:rPr>
        <w:t xml:space="preserve"> live livestock</w:t>
      </w:r>
      <w:r w:rsidR="00D8725B" w:rsidRPr="00D8725B">
        <w:rPr>
          <w:rFonts w:asciiTheme="minorHAnsi" w:hAnsiTheme="minorHAnsi"/>
        </w:rPr>
        <w:t xml:space="preserve">. </w:t>
      </w:r>
    </w:p>
    <w:p w14:paraId="3A2D8F28" w14:textId="77777777" w:rsidR="00D8725B" w:rsidRPr="0026338D" w:rsidRDefault="0026338D" w:rsidP="0026338D">
      <w:pPr>
        <w:pStyle w:val="Lijstalinea"/>
        <w:numPr>
          <w:ilvl w:val="0"/>
          <w:numId w:val="19"/>
        </w:numPr>
        <w:spacing w:after="0" w:line="240" w:lineRule="auto"/>
        <w:rPr>
          <w:rFonts w:asciiTheme="minorHAnsi" w:hAnsiTheme="minorHAnsi"/>
        </w:rPr>
      </w:pPr>
      <w:r w:rsidRPr="00376745">
        <w:rPr>
          <w:rFonts w:asciiTheme="minorHAnsi" w:hAnsiTheme="minorHAnsi"/>
        </w:rPr>
        <w:t xml:space="preserve">Of critical importance is </w:t>
      </w:r>
      <w:r w:rsidR="009400CC">
        <w:rPr>
          <w:rFonts w:asciiTheme="minorHAnsi" w:hAnsiTheme="minorHAnsi"/>
        </w:rPr>
        <w:t>using</w:t>
      </w:r>
      <w:r w:rsidRPr="00376745">
        <w:rPr>
          <w:rFonts w:asciiTheme="minorHAnsi" w:hAnsiTheme="minorHAnsi"/>
        </w:rPr>
        <w:t xml:space="preserve"> </w:t>
      </w:r>
      <w:r w:rsidRPr="00376745">
        <w:rPr>
          <w:rFonts w:asciiTheme="minorHAnsi" w:hAnsiTheme="minorHAnsi"/>
          <w:b/>
        </w:rPr>
        <w:t xml:space="preserve">the right indicators to </w:t>
      </w:r>
      <w:r>
        <w:rPr>
          <w:rFonts w:asciiTheme="minorHAnsi" w:hAnsiTheme="minorHAnsi"/>
          <w:b/>
        </w:rPr>
        <w:t xml:space="preserve">measure </w:t>
      </w:r>
      <w:r w:rsidRPr="00376745">
        <w:rPr>
          <w:rFonts w:asciiTheme="minorHAnsi" w:hAnsiTheme="minorHAnsi"/>
          <w:b/>
        </w:rPr>
        <w:t xml:space="preserve">underlying risk drivers </w:t>
      </w:r>
      <w:r w:rsidRPr="00376745">
        <w:rPr>
          <w:rFonts w:asciiTheme="minorHAnsi" w:hAnsiTheme="minorHAnsi"/>
        </w:rPr>
        <w:t>– such as</w:t>
      </w:r>
      <w:r w:rsidRPr="00376745">
        <w:rPr>
          <w:rFonts w:asciiTheme="minorHAnsi" w:hAnsiTheme="minorHAnsi"/>
          <w:b/>
        </w:rPr>
        <w:t xml:space="preserve"> </w:t>
      </w:r>
      <w:r w:rsidRPr="00376745">
        <w:rPr>
          <w:rFonts w:asciiTheme="minorHAnsi" w:hAnsiTheme="minorHAnsi"/>
        </w:rPr>
        <w:t xml:space="preserve">environmental and ecosystem </w:t>
      </w:r>
      <w:r>
        <w:rPr>
          <w:rFonts w:asciiTheme="minorHAnsi" w:hAnsiTheme="minorHAnsi"/>
        </w:rPr>
        <w:t>degradation, and ur</w:t>
      </w:r>
      <w:r w:rsidR="009400CC">
        <w:rPr>
          <w:rFonts w:asciiTheme="minorHAnsi" w:hAnsiTheme="minorHAnsi"/>
        </w:rPr>
        <w:t>b</w:t>
      </w:r>
      <w:r>
        <w:rPr>
          <w:rFonts w:asciiTheme="minorHAnsi" w:hAnsiTheme="minorHAnsi"/>
        </w:rPr>
        <w:t xml:space="preserve">anisation – </w:t>
      </w:r>
      <w:r w:rsidRPr="00376745">
        <w:rPr>
          <w:rFonts w:asciiTheme="minorHAnsi" w:hAnsiTheme="minorHAnsi"/>
          <w:b/>
        </w:rPr>
        <w:t>and</w:t>
      </w:r>
      <w:r w:rsidR="00C545A2">
        <w:rPr>
          <w:rFonts w:asciiTheme="minorHAnsi" w:hAnsiTheme="minorHAnsi"/>
          <w:b/>
        </w:rPr>
        <w:t xml:space="preserve"> measuring</w:t>
      </w:r>
      <w:r w:rsidRPr="00376745">
        <w:rPr>
          <w:rFonts w:asciiTheme="minorHAnsi" w:hAnsiTheme="minorHAnsi"/>
          <w:b/>
        </w:rPr>
        <w:t xml:space="preserve"> </w:t>
      </w:r>
      <w:r w:rsidR="009400CC">
        <w:rPr>
          <w:rFonts w:asciiTheme="minorHAnsi" w:hAnsiTheme="minorHAnsi"/>
          <w:b/>
        </w:rPr>
        <w:t xml:space="preserve">the </w:t>
      </w:r>
      <w:r w:rsidRPr="00376745">
        <w:rPr>
          <w:rFonts w:asciiTheme="minorHAnsi" w:hAnsiTheme="minorHAnsi"/>
          <w:b/>
        </w:rPr>
        <w:t>social capital and cohesion</w:t>
      </w:r>
      <w:r>
        <w:rPr>
          <w:rFonts w:asciiTheme="minorHAnsi" w:hAnsiTheme="minorHAnsi"/>
        </w:rPr>
        <w:t xml:space="preserve"> required for resilience</w:t>
      </w:r>
      <w:r w:rsidR="00C545A2">
        <w:rPr>
          <w:rFonts w:asciiTheme="minorHAnsi" w:hAnsiTheme="minorHAnsi"/>
        </w:rPr>
        <w:t>.</w:t>
      </w:r>
    </w:p>
    <w:p w14:paraId="00D9C023" w14:textId="77777777" w:rsidR="00352A64" w:rsidRPr="00D8725B" w:rsidRDefault="00352A64" w:rsidP="00D8725B">
      <w:pPr>
        <w:autoSpaceDE w:val="0"/>
        <w:autoSpaceDN w:val="0"/>
        <w:adjustRightInd w:val="0"/>
        <w:spacing w:after="0" w:line="240" w:lineRule="auto"/>
        <w:rPr>
          <w:rFonts w:cs="Helvetica-Light"/>
        </w:rPr>
      </w:pPr>
    </w:p>
    <w:p w14:paraId="3CACA095" w14:textId="77777777" w:rsidR="00D8725B" w:rsidRPr="00D8725B" w:rsidRDefault="00926C2E" w:rsidP="00D8725B">
      <w:pPr>
        <w:autoSpaceDE w:val="0"/>
        <w:autoSpaceDN w:val="0"/>
        <w:adjustRightInd w:val="0"/>
        <w:spacing w:after="0" w:line="240" w:lineRule="auto"/>
      </w:pPr>
      <w:r>
        <w:rPr>
          <w:rFonts w:cs="Helvetica-Light"/>
        </w:rPr>
        <w:t>Disaster r</w:t>
      </w:r>
      <w:r w:rsidR="00D8725B" w:rsidRPr="00D8725B">
        <w:rPr>
          <w:rFonts w:cs="Helvetica-Light"/>
        </w:rPr>
        <w:t>isk is on the rise, and the poorest</w:t>
      </w:r>
      <w:r w:rsidR="007F316B">
        <w:rPr>
          <w:rFonts w:cs="Helvetica-Light"/>
        </w:rPr>
        <w:t>,</w:t>
      </w:r>
      <w:r w:rsidR="00D8725B" w:rsidRPr="00D8725B">
        <w:rPr>
          <w:rFonts w:cs="Helvetica-Light"/>
        </w:rPr>
        <w:t xml:space="preserve"> most marginalised people are in the firing line.  </w:t>
      </w:r>
      <w:r w:rsidR="00D8725B" w:rsidRPr="00D8725B">
        <w:t>If the post-2015 development framework is to be sustainable, it must actively reduce</w:t>
      </w:r>
      <w:r w:rsidR="007F316B">
        <w:t xml:space="preserve"> risk and build resilience. </w:t>
      </w:r>
      <w:r w:rsidR="00D8725B" w:rsidRPr="00D8725B">
        <w:t xml:space="preserve"> </w:t>
      </w:r>
    </w:p>
    <w:p w14:paraId="459951DE" w14:textId="77777777" w:rsidR="00D8725B" w:rsidRPr="00D8725B" w:rsidRDefault="00D8725B" w:rsidP="00D8725B">
      <w:pPr>
        <w:spacing w:after="0" w:line="240" w:lineRule="auto"/>
      </w:pPr>
    </w:p>
    <w:sectPr w:rsidR="00D8725B" w:rsidRPr="00D8725B" w:rsidSect="00483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B87F7" w14:textId="77777777" w:rsidR="0069340C" w:rsidRDefault="0069340C" w:rsidP="00191DE9">
      <w:pPr>
        <w:spacing w:after="0" w:line="240" w:lineRule="auto"/>
      </w:pPr>
      <w:r>
        <w:separator/>
      </w:r>
    </w:p>
  </w:endnote>
  <w:endnote w:type="continuationSeparator" w:id="0">
    <w:p w14:paraId="653DFCD6" w14:textId="77777777" w:rsidR="0069340C" w:rsidRDefault="0069340C" w:rsidP="0019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F2BFB" w14:textId="77777777" w:rsidR="0069340C" w:rsidRDefault="0069340C" w:rsidP="00191DE9">
      <w:pPr>
        <w:spacing w:after="0" w:line="240" w:lineRule="auto"/>
      </w:pPr>
      <w:r>
        <w:separator/>
      </w:r>
    </w:p>
  </w:footnote>
  <w:footnote w:type="continuationSeparator" w:id="0">
    <w:p w14:paraId="6FC72E25" w14:textId="77777777" w:rsidR="0069340C" w:rsidRDefault="0069340C" w:rsidP="00191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0C"/>
    <w:multiLevelType w:val="multilevel"/>
    <w:tmpl w:val="20EA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01E0B"/>
    <w:multiLevelType w:val="multilevel"/>
    <w:tmpl w:val="A2A2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012CC"/>
    <w:multiLevelType w:val="hybridMultilevel"/>
    <w:tmpl w:val="8AC89BD6"/>
    <w:lvl w:ilvl="0" w:tplc="0AD4DDC6">
      <w:start w:val="1"/>
      <w:numFmt w:val="bullet"/>
      <w:lvlText w:val="-"/>
      <w:lvlJc w:val="left"/>
      <w:pPr>
        <w:ind w:left="360" w:hanging="360"/>
      </w:pPr>
      <w:rPr>
        <w:rFonts w:ascii="Calibri" w:eastAsiaTheme="minorHAnsi" w:hAnsi="Calibri" w:cstheme="minorBid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483CD9"/>
    <w:multiLevelType w:val="multilevel"/>
    <w:tmpl w:val="2FD4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858B2"/>
    <w:multiLevelType w:val="hybridMultilevel"/>
    <w:tmpl w:val="FA682C28"/>
    <w:lvl w:ilvl="0" w:tplc="0AD4DDC6">
      <w:start w:val="1"/>
      <w:numFmt w:val="bullet"/>
      <w:lvlText w:val="-"/>
      <w:lvlJc w:val="left"/>
      <w:pPr>
        <w:ind w:left="360" w:hanging="360"/>
      </w:pPr>
      <w:rPr>
        <w:rFonts w:ascii="Calibri" w:eastAsiaTheme="minorHAnsi" w:hAnsi="Calibri" w:cstheme="minorBidi" w:hint="default"/>
      </w:rPr>
    </w:lvl>
    <w:lvl w:ilvl="1" w:tplc="0AD4DDC6">
      <w:start w:val="1"/>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710D01"/>
    <w:multiLevelType w:val="hybridMultilevel"/>
    <w:tmpl w:val="48C03B76"/>
    <w:lvl w:ilvl="0" w:tplc="08090001">
      <w:start w:val="1"/>
      <w:numFmt w:val="bullet"/>
      <w:lvlText w:val=""/>
      <w:lvlJc w:val="left"/>
      <w:pPr>
        <w:ind w:left="360" w:hanging="360"/>
      </w:pPr>
      <w:rPr>
        <w:rFonts w:ascii="Symbol" w:hAnsi="Symbol" w:hint="default"/>
      </w:rPr>
    </w:lvl>
    <w:lvl w:ilvl="1" w:tplc="0AD4DDC6">
      <w:start w:val="1"/>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F51C43"/>
    <w:multiLevelType w:val="hybridMultilevel"/>
    <w:tmpl w:val="8A2C2B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8654A"/>
    <w:multiLevelType w:val="multilevel"/>
    <w:tmpl w:val="2F2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B30F2"/>
    <w:multiLevelType w:val="multilevel"/>
    <w:tmpl w:val="DBE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477FA"/>
    <w:multiLevelType w:val="hybridMultilevel"/>
    <w:tmpl w:val="ED405B9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0">
    <w:nsid w:val="2DAA0899"/>
    <w:multiLevelType w:val="hybridMultilevel"/>
    <w:tmpl w:val="3E001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314B5B"/>
    <w:multiLevelType w:val="hybridMultilevel"/>
    <w:tmpl w:val="5322A66C"/>
    <w:lvl w:ilvl="0" w:tplc="0809000F">
      <w:start w:val="1"/>
      <w:numFmt w:val="decimal"/>
      <w:lvlText w:val="%1."/>
      <w:lvlJc w:val="left"/>
      <w:pPr>
        <w:ind w:left="360" w:hanging="360"/>
      </w:pPr>
      <w:rPr>
        <w:rFonts w:hint="default"/>
      </w:rPr>
    </w:lvl>
    <w:lvl w:ilvl="1" w:tplc="0AD4DDC6">
      <w:start w:val="1"/>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5F5455"/>
    <w:multiLevelType w:val="hybridMultilevel"/>
    <w:tmpl w:val="20C0B614"/>
    <w:lvl w:ilvl="0" w:tplc="0AD4DD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A588B"/>
    <w:multiLevelType w:val="hybridMultilevel"/>
    <w:tmpl w:val="272E9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2E4E6B"/>
    <w:multiLevelType w:val="multilevel"/>
    <w:tmpl w:val="55E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E75FA"/>
    <w:multiLevelType w:val="multilevel"/>
    <w:tmpl w:val="B03C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03409"/>
    <w:multiLevelType w:val="hybridMultilevel"/>
    <w:tmpl w:val="144AA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750E5C"/>
    <w:multiLevelType w:val="hybridMultilevel"/>
    <w:tmpl w:val="CAD61F8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7A17BFD"/>
    <w:multiLevelType w:val="hybridMultilevel"/>
    <w:tmpl w:val="C1E0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DC5E49"/>
    <w:multiLevelType w:val="multilevel"/>
    <w:tmpl w:val="C82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A21278"/>
    <w:multiLevelType w:val="multilevel"/>
    <w:tmpl w:val="7BE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7094D"/>
    <w:multiLevelType w:val="hybridMultilevel"/>
    <w:tmpl w:val="822EC34A"/>
    <w:lvl w:ilvl="0" w:tplc="0AD4DDC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4"/>
  </w:num>
  <w:num w:numId="4">
    <w:abstractNumId w:val="0"/>
  </w:num>
  <w:num w:numId="5">
    <w:abstractNumId w:val="1"/>
  </w:num>
  <w:num w:numId="6">
    <w:abstractNumId w:val="3"/>
  </w:num>
  <w:num w:numId="7">
    <w:abstractNumId w:val="15"/>
  </w:num>
  <w:num w:numId="8">
    <w:abstractNumId w:val="8"/>
  </w:num>
  <w:num w:numId="9">
    <w:abstractNumId w:val="7"/>
  </w:num>
  <w:num w:numId="10">
    <w:abstractNumId w:val="20"/>
  </w:num>
  <w:num w:numId="11">
    <w:abstractNumId w:val="10"/>
  </w:num>
  <w:num w:numId="12">
    <w:abstractNumId w:val="21"/>
  </w:num>
  <w:num w:numId="13">
    <w:abstractNumId w:val="16"/>
  </w:num>
  <w:num w:numId="14">
    <w:abstractNumId w:val="17"/>
  </w:num>
  <w:num w:numId="15">
    <w:abstractNumId w:val="13"/>
  </w:num>
  <w:num w:numId="16">
    <w:abstractNumId w:val="11"/>
  </w:num>
  <w:num w:numId="17">
    <w:abstractNumId w:val="4"/>
  </w:num>
  <w:num w:numId="18">
    <w:abstractNumId w:val="5"/>
  </w:num>
  <w:num w:numId="19">
    <w:abstractNumId w:val="18"/>
  </w:num>
  <w:num w:numId="20">
    <w:abstractNumId w:val="12"/>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CE"/>
    <w:rsid w:val="00012BF0"/>
    <w:rsid w:val="00077625"/>
    <w:rsid w:val="000B4E62"/>
    <w:rsid w:val="00112084"/>
    <w:rsid w:val="001234A7"/>
    <w:rsid w:val="0012486E"/>
    <w:rsid w:val="00141180"/>
    <w:rsid w:val="00191DE9"/>
    <w:rsid w:val="001C45E1"/>
    <w:rsid w:val="00211D92"/>
    <w:rsid w:val="00226274"/>
    <w:rsid w:val="00235869"/>
    <w:rsid w:val="00256E83"/>
    <w:rsid w:val="0026338D"/>
    <w:rsid w:val="002C574A"/>
    <w:rsid w:val="00301868"/>
    <w:rsid w:val="00352A64"/>
    <w:rsid w:val="00363D5F"/>
    <w:rsid w:val="003F3656"/>
    <w:rsid w:val="00436531"/>
    <w:rsid w:val="00442C07"/>
    <w:rsid w:val="00447D8F"/>
    <w:rsid w:val="00483AD1"/>
    <w:rsid w:val="00501CE6"/>
    <w:rsid w:val="0050760E"/>
    <w:rsid w:val="005219D2"/>
    <w:rsid w:val="006439AA"/>
    <w:rsid w:val="006820BF"/>
    <w:rsid w:val="00683D68"/>
    <w:rsid w:val="0069340C"/>
    <w:rsid w:val="006B0839"/>
    <w:rsid w:val="00726C0C"/>
    <w:rsid w:val="00742269"/>
    <w:rsid w:val="007529E6"/>
    <w:rsid w:val="007C6CC0"/>
    <w:rsid w:val="007E39F4"/>
    <w:rsid w:val="007F316B"/>
    <w:rsid w:val="007F7DFB"/>
    <w:rsid w:val="00892F73"/>
    <w:rsid w:val="00922833"/>
    <w:rsid w:val="00926C2E"/>
    <w:rsid w:val="00927333"/>
    <w:rsid w:val="009400CC"/>
    <w:rsid w:val="009766BC"/>
    <w:rsid w:val="009B73E3"/>
    <w:rsid w:val="00A009CD"/>
    <w:rsid w:val="00A37B84"/>
    <w:rsid w:val="00A45AF7"/>
    <w:rsid w:val="00A85953"/>
    <w:rsid w:val="00A9790E"/>
    <w:rsid w:val="00B125D7"/>
    <w:rsid w:val="00B231CE"/>
    <w:rsid w:val="00B71385"/>
    <w:rsid w:val="00BB56A5"/>
    <w:rsid w:val="00BC0025"/>
    <w:rsid w:val="00BE3AB2"/>
    <w:rsid w:val="00C545A2"/>
    <w:rsid w:val="00C74853"/>
    <w:rsid w:val="00C8355E"/>
    <w:rsid w:val="00CA72A3"/>
    <w:rsid w:val="00CE5C27"/>
    <w:rsid w:val="00D32AA7"/>
    <w:rsid w:val="00D8725B"/>
    <w:rsid w:val="00DB0E70"/>
    <w:rsid w:val="00DC2842"/>
    <w:rsid w:val="00E13190"/>
    <w:rsid w:val="00E52878"/>
    <w:rsid w:val="00EA2FD6"/>
    <w:rsid w:val="00FA50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F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31CE"/>
    <w:pPr>
      <w:spacing w:after="0" w:line="240" w:lineRule="auto"/>
    </w:pPr>
    <w:rPr>
      <w:rFonts w:ascii="Calibri" w:eastAsia="Calibri" w:hAnsi="Calibri" w:cs="Times New Roman"/>
    </w:rPr>
  </w:style>
  <w:style w:type="paragraph" w:styleId="Lijstalinea">
    <w:name w:val="List Paragraph"/>
    <w:aliases w:val="Dot pt,F5 List Paragraph,List Paragraph1,No Spacing1,List Paragraph Char Char Char,Indicator Text,Numbered Para 1,Bullet 1,List Paragraph12,Bullet Points,MAIN CONTENT,Colorful List - Accent 11,Main numbered paragraph"/>
    <w:basedOn w:val="Standaard"/>
    <w:link w:val="LijstalineaChar"/>
    <w:uiPriority w:val="34"/>
    <w:qFormat/>
    <w:rsid w:val="00B231CE"/>
    <w:pPr>
      <w:ind w:left="720"/>
    </w:pPr>
    <w:rPr>
      <w:rFonts w:ascii="Calibri" w:eastAsia="Calibri" w:hAnsi="Calibri" w:cs="Times New Roman"/>
    </w:rPr>
  </w:style>
  <w:style w:type="character" w:customStyle="1" w:styleId="LijstalineaChar">
    <w:name w:val="Lijstalinea Char"/>
    <w:aliases w:val="Dot pt Char,F5 List Paragraph Char,List Paragraph1 Char,No Spacing1 Char,List Paragraph Char Char Char Char,Indicator Text Char,Numbered Para 1 Char,Bullet 1 Char,List Paragraph12 Char,Bullet Points Char,MAIN CONTENT Char"/>
    <w:link w:val="Lijstalinea"/>
    <w:uiPriority w:val="99"/>
    <w:locked/>
    <w:rsid w:val="00191DE9"/>
    <w:rPr>
      <w:rFonts w:ascii="Calibri" w:eastAsia="Calibri" w:hAnsi="Calibri" w:cs="Times New Roman"/>
    </w:rPr>
  </w:style>
  <w:style w:type="paragraph" w:styleId="Eindnoottekst">
    <w:name w:val="endnote text"/>
    <w:basedOn w:val="Standaard"/>
    <w:link w:val="EindnoottekstChar"/>
    <w:uiPriority w:val="99"/>
    <w:rsid w:val="00191DE9"/>
    <w:pPr>
      <w:spacing w:after="0" w:line="240" w:lineRule="auto"/>
    </w:pPr>
    <w:rPr>
      <w:rFonts w:ascii="Times New Roman" w:eastAsia="Times New Roman" w:hAnsi="Times New Roman" w:cs="Times New Roman"/>
      <w:sz w:val="20"/>
      <w:szCs w:val="20"/>
      <w:lang w:val="en-US"/>
    </w:rPr>
  </w:style>
  <w:style w:type="character" w:customStyle="1" w:styleId="EindnoottekstChar">
    <w:name w:val="Eindnoottekst Char"/>
    <w:basedOn w:val="Standaardalinea-lettertype"/>
    <w:link w:val="Eindnoottekst"/>
    <w:uiPriority w:val="99"/>
    <w:rsid w:val="00191DE9"/>
    <w:rPr>
      <w:rFonts w:ascii="Times New Roman" w:eastAsia="Times New Roman" w:hAnsi="Times New Roman" w:cs="Times New Roman"/>
      <w:sz w:val="20"/>
      <w:szCs w:val="20"/>
      <w:lang w:val="en-US"/>
    </w:rPr>
  </w:style>
  <w:style w:type="character" w:styleId="Eindnootmarkering">
    <w:name w:val="endnote reference"/>
    <w:uiPriority w:val="99"/>
    <w:rsid w:val="00191DE9"/>
    <w:rPr>
      <w:vertAlign w:val="superscript"/>
    </w:rPr>
  </w:style>
  <w:style w:type="paragraph" w:styleId="Tekstopmerking">
    <w:name w:val="annotation text"/>
    <w:basedOn w:val="Standaard"/>
    <w:link w:val="TekstopmerkingChar"/>
    <w:rsid w:val="00191DE9"/>
    <w:pPr>
      <w:spacing w:line="240" w:lineRule="auto"/>
    </w:pPr>
    <w:rPr>
      <w:rFonts w:ascii="Calibri" w:eastAsia="Calibri" w:hAnsi="Calibri" w:cs="Times New Roman"/>
      <w:sz w:val="20"/>
      <w:szCs w:val="20"/>
      <w:lang w:val="fr-FR"/>
    </w:rPr>
  </w:style>
  <w:style w:type="character" w:customStyle="1" w:styleId="TekstopmerkingChar">
    <w:name w:val="Tekst opmerking Char"/>
    <w:basedOn w:val="Standaardalinea-lettertype"/>
    <w:link w:val="Tekstopmerking"/>
    <w:rsid w:val="00191DE9"/>
    <w:rPr>
      <w:rFonts w:ascii="Calibri" w:eastAsia="Calibri" w:hAnsi="Calibri" w:cs="Times New Roman"/>
      <w:sz w:val="20"/>
      <w:szCs w:val="20"/>
      <w:lang w:val="fr-FR"/>
    </w:rPr>
  </w:style>
  <w:style w:type="paragraph" w:styleId="Ballontekst">
    <w:name w:val="Balloon Text"/>
    <w:basedOn w:val="Standaard"/>
    <w:link w:val="BallontekstChar"/>
    <w:uiPriority w:val="99"/>
    <w:semiHidden/>
    <w:unhideWhenUsed/>
    <w:rsid w:val="00123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4A7"/>
    <w:rPr>
      <w:rFonts w:ascii="Tahoma" w:hAnsi="Tahoma" w:cs="Tahoma"/>
      <w:sz w:val="16"/>
      <w:szCs w:val="16"/>
    </w:rPr>
  </w:style>
  <w:style w:type="character" w:styleId="Verwijzingopmerking">
    <w:name w:val="annotation reference"/>
    <w:basedOn w:val="Standaardalinea-lettertype"/>
    <w:uiPriority w:val="99"/>
    <w:semiHidden/>
    <w:unhideWhenUsed/>
    <w:rsid w:val="001234A7"/>
    <w:rPr>
      <w:sz w:val="16"/>
      <w:szCs w:val="16"/>
    </w:rPr>
  </w:style>
  <w:style w:type="paragraph" w:styleId="Onderwerpvanopmerking">
    <w:name w:val="annotation subject"/>
    <w:basedOn w:val="Tekstopmerking"/>
    <w:next w:val="Tekstopmerking"/>
    <w:link w:val="OnderwerpvanopmerkingChar"/>
    <w:uiPriority w:val="99"/>
    <w:semiHidden/>
    <w:unhideWhenUsed/>
    <w:rsid w:val="001234A7"/>
    <w:rPr>
      <w:rFonts w:asciiTheme="minorHAnsi" w:eastAsiaTheme="minorHAnsi" w:hAnsiTheme="minorHAnsi" w:cstheme="minorBidi"/>
      <w:b/>
      <w:bCs/>
      <w:lang w:val="en-GB"/>
    </w:rPr>
  </w:style>
  <w:style w:type="character" w:customStyle="1" w:styleId="OnderwerpvanopmerkingChar">
    <w:name w:val="Onderwerp van opmerking Char"/>
    <w:basedOn w:val="TekstopmerkingChar"/>
    <w:link w:val="Onderwerpvanopmerking"/>
    <w:uiPriority w:val="99"/>
    <w:semiHidden/>
    <w:rsid w:val="001234A7"/>
    <w:rPr>
      <w:rFonts w:ascii="Calibri" w:eastAsia="Calibri" w:hAnsi="Calibri" w:cs="Times New Roman"/>
      <w:b/>
      <w:bCs/>
      <w:sz w:val="20"/>
      <w:szCs w:val="20"/>
      <w:lang w:val="fr-FR"/>
    </w:rPr>
  </w:style>
  <w:style w:type="paragraph" w:styleId="Revisie">
    <w:name w:val="Revision"/>
    <w:hidden/>
    <w:uiPriority w:val="99"/>
    <w:semiHidden/>
    <w:rsid w:val="001120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31CE"/>
    <w:pPr>
      <w:spacing w:after="0" w:line="240" w:lineRule="auto"/>
    </w:pPr>
    <w:rPr>
      <w:rFonts w:ascii="Calibri" w:eastAsia="Calibri" w:hAnsi="Calibri" w:cs="Times New Roman"/>
    </w:rPr>
  </w:style>
  <w:style w:type="paragraph" w:styleId="Lijstalinea">
    <w:name w:val="List Paragraph"/>
    <w:aliases w:val="Dot pt,F5 List Paragraph,List Paragraph1,No Spacing1,List Paragraph Char Char Char,Indicator Text,Numbered Para 1,Bullet 1,List Paragraph12,Bullet Points,MAIN CONTENT,Colorful List - Accent 11,Main numbered paragraph"/>
    <w:basedOn w:val="Standaard"/>
    <w:link w:val="LijstalineaChar"/>
    <w:uiPriority w:val="34"/>
    <w:qFormat/>
    <w:rsid w:val="00B231CE"/>
    <w:pPr>
      <w:ind w:left="720"/>
    </w:pPr>
    <w:rPr>
      <w:rFonts w:ascii="Calibri" w:eastAsia="Calibri" w:hAnsi="Calibri" w:cs="Times New Roman"/>
    </w:rPr>
  </w:style>
  <w:style w:type="character" w:customStyle="1" w:styleId="LijstalineaChar">
    <w:name w:val="Lijstalinea Char"/>
    <w:aliases w:val="Dot pt Char,F5 List Paragraph Char,List Paragraph1 Char,No Spacing1 Char,List Paragraph Char Char Char Char,Indicator Text Char,Numbered Para 1 Char,Bullet 1 Char,List Paragraph12 Char,Bullet Points Char,MAIN CONTENT Char"/>
    <w:link w:val="Lijstalinea"/>
    <w:uiPriority w:val="99"/>
    <w:locked/>
    <w:rsid w:val="00191DE9"/>
    <w:rPr>
      <w:rFonts w:ascii="Calibri" w:eastAsia="Calibri" w:hAnsi="Calibri" w:cs="Times New Roman"/>
    </w:rPr>
  </w:style>
  <w:style w:type="paragraph" w:styleId="Eindnoottekst">
    <w:name w:val="endnote text"/>
    <w:basedOn w:val="Standaard"/>
    <w:link w:val="EindnoottekstChar"/>
    <w:uiPriority w:val="99"/>
    <w:rsid w:val="00191DE9"/>
    <w:pPr>
      <w:spacing w:after="0" w:line="240" w:lineRule="auto"/>
    </w:pPr>
    <w:rPr>
      <w:rFonts w:ascii="Times New Roman" w:eastAsia="Times New Roman" w:hAnsi="Times New Roman" w:cs="Times New Roman"/>
      <w:sz w:val="20"/>
      <w:szCs w:val="20"/>
      <w:lang w:val="en-US"/>
    </w:rPr>
  </w:style>
  <w:style w:type="character" w:customStyle="1" w:styleId="EindnoottekstChar">
    <w:name w:val="Eindnoottekst Char"/>
    <w:basedOn w:val="Standaardalinea-lettertype"/>
    <w:link w:val="Eindnoottekst"/>
    <w:uiPriority w:val="99"/>
    <w:rsid w:val="00191DE9"/>
    <w:rPr>
      <w:rFonts w:ascii="Times New Roman" w:eastAsia="Times New Roman" w:hAnsi="Times New Roman" w:cs="Times New Roman"/>
      <w:sz w:val="20"/>
      <w:szCs w:val="20"/>
      <w:lang w:val="en-US"/>
    </w:rPr>
  </w:style>
  <w:style w:type="character" w:styleId="Eindnootmarkering">
    <w:name w:val="endnote reference"/>
    <w:uiPriority w:val="99"/>
    <w:rsid w:val="00191DE9"/>
    <w:rPr>
      <w:vertAlign w:val="superscript"/>
    </w:rPr>
  </w:style>
  <w:style w:type="paragraph" w:styleId="Tekstopmerking">
    <w:name w:val="annotation text"/>
    <w:basedOn w:val="Standaard"/>
    <w:link w:val="TekstopmerkingChar"/>
    <w:rsid w:val="00191DE9"/>
    <w:pPr>
      <w:spacing w:line="240" w:lineRule="auto"/>
    </w:pPr>
    <w:rPr>
      <w:rFonts w:ascii="Calibri" w:eastAsia="Calibri" w:hAnsi="Calibri" w:cs="Times New Roman"/>
      <w:sz w:val="20"/>
      <w:szCs w:val="20"/>
      <w:lang w:val="fr-FR"/>
    </w:rPr>
  </w:style>
  <w:style w:type="character" w:customStyle="1" w:styleId="TekstopmerkingChar">
    <w:name w:val="Tekst opmerking Char"/>
    <w:basedOn w:val="Standaardalinea-lettertype"/>
    <w:link w:val="Tekstopmerking"/>
    <w:rsid w:val="00191DE9"/>
    <w:rPr>
      <w:rFonts w:ascii="Calibri" w:eastAsia="Calibri" w:hAnsi="Calibri" w:cs="Times New Roman"/>
      <w:sz w:val="20"/>
      <w:szCs w:val="20"/>
      <w:lang w:val="fr-FR"/>
    </w:rPr>
  </w:style>
  <w:style w:type="paragraph" w:styleId="Ballontekst">
    <w:name w:val="Balloon Text"/>
    <w:basedOn w:val="Standaard"/>
    <w:link w:val="BallontekstChar"/>
    <w:uiPriority w:val="99"/>
    <w:semiHidden/>
    <w:unhideWhenUsed/>
    <w:rsid w:val="001234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4A7"/>
    <w:rPr>
      <w:rFonts w:ascii="Tahoma" w:hAnsi="Tahoma" w:cs="Tahoma"/>
      <w:sz w:val="16"/>
      <w:szCs w:val="16"/>
    </w:rPr>
  </w:style>
  <w:style w:type="character" w:styleId="Verwijzingopmerking">
    <w:name w:val="annotation reference"/>
    <w:basedOn w:val="Standaardalinea-lettertype"/>
    <w:uiPriority w:val="99"/>
    <w:semiHidden/>
    <w:unhideWhenUsed/>
    <w:rsid w:val="001234A7"/>
    <w:rPr>
      <w:sz w:val="16"/>
      <w:szCs w:val="16"/>
    </w:rPr>
  </w:style>
  <w:style w:type="paragraph" w:styleId="Onderwerpvanopmerking">
    <w:name w:val="annotation subject"/>
    <w:basedOn w:val="Tekstopmerking"/>
    <w:next w:val="Tekstopmerking"/>
    <w:link w:val="OnderwerpvanopmerkingChar"/>
    <w:uiPriority w:val="99"/>
    <w:semiHidden/>
    <w:unhideWhenUsed/>
    <w:rsid w:val="001234A7"/>
    <w:rPr>
      <w:rFonts w:asciiTheme="minorHAnsi" w:eastAsiaTheme="minorHAnsi" w:hAnsiTheme="minorHAnsi" w:cstheme="minorBidi"/>
      <w:b/>
      <w:bCs/>
      <w:lang w:val="en-GB"/>
    </w:rPr>
  </w:style>
  <w:style w:type="character" w:customStyle="1" w:styleId="OnderwerpvanopmerkingChar">
    <w:name w:val="Onderwerp van opmerking Char"/>
    <w:basedOn w:val="TekstopmerkingChar"/>
    <w:link w:val="Onderwerpvanopmerking"/>
    <w:uiPriority w:val="99"/>
    <w:semiHidden/>
    <w:rsid w:val="001234A7"/>
    <w:rPr>
      <w:rFonts w:ascii="Calibri" w:eastAsia="Calibri" w:hAnsi="Calibri" w:cs="Times New Roman"/>
      <w:b/>
      <w:bCs/>
      <w:sz w:val="20"/>
      <w:szCs w:val="20"/>
      <w:lang w:val="fr-FR"/>
    </w:rPr>
  </w:style>
  <w:style w:type="paragraph" w:styleId="Revisie">
    <w:name w:val="Revision"/>
    <w:hidden/>
    <w:uiPriority w:val="99"/>
    <w:semiHidden/>
    <w:rsid w:val="00112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3320">
      <w:bodyDiv w:val="1"/>
      <w:marLeft w:val="0"/>
      <w:marRight w:val="0"/>
      <w:marTop w:val="0"/>
      <w:marBottom w:val="0"/>
      <w:divBdr>
        <w:top w:val="none" w:sz="0" w:space="0" w:color="auto"/>
        <w:left w:val="none" w:sz="0" w:space="0" w:color="auto"/>
        <w:bottom w:val="none" w:sz="0" w:space="0" w:color="auto"/>
        <w:right w:val="none" w:sz="0" w:space="0" w:color="auto"/>
      </w:divBdr>
    </w:div>
    <w:div w:id="94785953">
      <w:bodyDiv w:val="1"/>
      <w:marLeft w:val="0"/>
      <w:marRight w:val="0"/>
      <w:marTop w:val="0"/>
      <w:marBottom w:val="0"/>
      <w:divBdr>
        <w:top w:val="none" w:sz="0" w:space="0" w:color="auto"/>
        <w:left w:val="none" w:sz="0" w:space="0" w:color="auto"/>
        <w:bottom w:val="none" w:sz="0" w:space="0" w:color="auto"/>
        <w:right w:val="none" w:sz="0" w:space="0" w:color="auto"/>
      </w:divBdr>
    </w:div>
    <w:div w:id="268241030">
      <w:bodyDiv w:val="1"/>
      <w:marLeft w:val="0"/>
      <w:marRight w:val="0"/>
      <w:marTop w:val="0"/>
      <w:marBottom w:val="0"/>
      <w:divBdr>
        <w:top w:val="none" w:sz="0" w:space="0" w:color="auto"/>
        <w:left w:val="none" w:sz="0" w:space="0" w:color="auto"/>
        <w:bottom w:val="none" w:sz="0" w:space="0" w:color="auto"/>
        <w:right w:val="none" w:sz="0" w:space="0" w:color="auto"/>
      </w:divBdr>
    </w:div>
    <w:div w:id="400325773">
      <w:bodyDiv w:val="1"/>
      <w:marLeft w:val="0"/>
      <w:marRight w:val="0"/>
      <w:marTop w:val="0"/>
      <w:marBottom w:val="0"/>
      <w:divBdr>
        <w:top w:val="none" w:sz="0" w:space="0" w:color="auto"/>
        <w:left w:val="none" w:sz="0" w:space="0" w:color="auto"/>
        <w:bottom w:val="none" w:sz="0" w:space="0" w:color="auto"/>
        <w:right w:val="none" w:sz="0" w:space="0" w:color="auto"/>
      </w:divBdr>
      <w:divsChild>
        <w:div w:id="1054691895">
          <w:marLeft w:val="0"/>
          <w:marRight w:val="0"/>
          <w:marTop w:val="0"/>
          <w:marBottom w:val="0"/>
          <w:divBdr>
            <w:top w:val="none" w:sz="0" w:space="0" w:color="auto"/>
            <w:left w:val="none" w:sz="0" w:space="0" w:color="auto"/>
            <w:bottom w:val="none" w:sz="0" w:space="0" w:color="auto"/>
            <w:right w:val="none" w:sz="0" w:space="0" w:color="auto"/>
          </w:divBdr>
          <w:divsChild>
            <w:div w:id="77678545">
              <w:marLeft w:val="0"/>
              <w:marRight w:val="0"/>
              <w:marTop w:val="0"/>
              <w:marBottom w:val="0"/>
              <w:divBdr>
                <w:top w:val="none" w:sz="0" w:space="0" w:color="auto"/>
                <w:left w:val="none" w:sz="0" w:space="0" w:color="auto"/>
                <w:bottom w:val="none" w:sz="0" w:space="0" w:color="auto"/>
                <w:right w:val="none" w:sz="0" w:space="0" w:color="auto"/>
              </w:divBdr>
              <w:divsChild>
                <w:div w:id="40592851">
                  <w:marLeft w:val="0"/>
                  <w:marRight w:val="0"/>
                  <w:marTop w:val="0"/>
                  <w:marBottom w:val="0"/>
                  <w:divBdr>
                    <w:top w:val="none" w:sz="0" w:space="0" w:color="auto"/>
                    <w:left w:val="none" w:sz="0" w:space="0" w:color="auto"/>
                    <w:bottom w:val="none" w:sz="0" w:space="0" w:color="auto"/>
                    <w:right w:val="none" w:sz="0" w:space="0" w:color="auto"/>
                  </w:divBdr>
                  <w:divsChild>
                    <w:div w:id="369771014">
                      <w:marLeft w:val="0"/>
                      <w:marRight w:val="0"/>
                      <w:marTop w:val="0"/>
                      <w:marBottom w:val="0"/>
                      <w:divBdr>
                        <w:top w:val="none" w:sz="0" w:space="0" w:color="auto"/>
                        <w:left w:val="none" w:sz="0" w:space="0" w:color="auto"/>
                        <w:bottom w:val="none" w:sz="0" w:space="0" w:color="auto"/>
                        <w:right w:val="none" w:sz="0" w:space="0" w:color="auto"/>
                      </w:divBdr>
                      <w:divsChild>
                        <w:div w:id="1805536589">
                          <w:marLeft w:val="0"/>
                          <w:marRight w:val="0"/>
                          <w:marTop w:val="0"/>
                          <w:marBottom w:val="0"/>
                          <w:divBdr>
                            <w:top w:val="none" w:sz="0" w:space="0" w:color="auto"/>
                            <w:left w:val="none" w:sz="0" w:space="0" w:color="auto"/>
                            <w:bottom w:val="none" w:sz="0" w:space="0" w:color="auto"/>
                            <w:right w:val="none" w:sz="0" w:space="0" w:color="auto"/>
                          </w:divBdr>
                          <w:divsChild>
                            <w:div w:id="3091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46856">
      <w:bodyDiv w:val="1"/>
      <w:marLeft w:val="0"/>
      <w:marRight w:val="0"/>
      <w:marTop w:val="0"/>
      <w:marBottom w:val="0"/>
      <w:divBdr>
        <w:top w:val="none" w:sz="0" w:space="0" w:color="auto"/>
        <w:left w:val="none" w:sz="0" w:space="0" w:color="auto"/>
        <w:bottom w:val="none" w:sz="0" w:space="0" w:color="auto"/>
        <w:right w:val="none" w:sz="0" w:space="0" w:color="auto"/>
      </w:divBdr>
      <w:divsChild>
        <w:div w:id="1911964641">
          <w:marLeft w:val="0"/>
          <w:marRight w:val="0"/>
          <w:marTop w:val="0"/>
          <w:marBottom w:val="0"/>
          <w:divBdr>
            <w:top w:val="none" w:sz="0" w:space="0" w:color="auto"/>
            <w:left w:val="none" w:sz="0" w:space="0" w:color="auto"/>
            <w:bottom w:val="none" w:sz="0" w:space="0" w:color="auto"/>
            <w:right w:val="none" w:sz="0" w:space="0" w:color="auto"/>
          </w:divBdr>
          <w:divsChild>
            <w:div w:id="136848189">
              <w:marLeft w:val="0"/>
              <w:marRight w:val="0"/>
              <w:marTop w:val="0"/>
              <w:marBottom w:val="0"/>
              <w:divBdr>
                <w:top w:val="none" w:sz="0" w:space="0" w:color="auto"/>
                <w:left w:val="none" w:sz="0" w:space="0" w:color="auto"/>
                <w:bottom w:val="none" w:sz="0" w:space="0" w:color="auto"/>
                <w:right w:val="none" w:sz="0" w:space="0" w:color="auto"/>
              </w:divBdr>
              <w:divsChild>
                <w:div w:id="1254587030">
                  <w:marLeft w:val="0"/>
                  <w:marRight w:val="0"/>
                  <w:marTop w:val="0"/>
                  <w:marBottom w:val="0"/>
                  <w:divBdr>
                    <w:top w:val="none" w:sz="0" w:space="0" w:color="auto"/>
                    <w:left w:val="none" w:sz="0" w:space="0" w:color="auto"/>
                    <w:bottom w:val="none" w:sz="0" w:space="0" w:color="auto"/>
                    <w:right w:val="none" w:sz="0" w:space="0" w:color="auto"/>
                  </w:divBdr>
                  <w:divsChild>
                    <w:div w:id="664668086">
                      <w:marLeft w:val="0"/>
                      <w:marRight w:val="0"/>
                      <w:marTop w:val="0"/>
                      <w:marBottom w:val="0"/>
                      <w:divBdr>
                        <w:top w:val="none" w:sz="0" w:space="0" w:color="auto"/>
                        <w:left w:val="none" w:sz="0" w:space="0" w:color="auto"/>
                        <w:bottom w:val="none" w:sz="0" w:space="0" w:color="auto"/>
                        <w:right w:val="none" w:sz="0" w:space="0" w:color="auto"/>
                      </w:divBdr>
                      <w:divsChild>
                        <w:div w:id="610666257">
                          <w:marLeft w:val="0"/>
                          <w:marRight w:val="0"/>
                          <w:marTop w:val="0"/>
                          <w:marBottom w:val="0"/>
                          <w:divBdr>
                            <w:top w:val="none" w:sz="0" w:space="0" w:color="auto"/>
                            <w:left w:val="none" w:sz="0" w:space="0" w:color="auto"/>
                            <w:bottom w:val="none" w:sz="0" w:space="0" w:color="auto"/>
                            <w:right w:val="none" w:sz="0" w:space="0" w:color="auto"/>
                          </w:divBdr>
                          <w:divsChild>
                            <w:div w:id="13706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3932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Islamic Relief</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Helene</cp:lastModifiedBy>
  <cp:revision>2</cp:revision>
  <dcterms:created xsi:type="dcterms:W3CDTF">2015-11-11T22:51:00Z</dcterms:created>
  <dcterms:modified xsi:type="dcterms:W3CDTF">2015-11-11T22:51:00Z</dcterms:modified>
</cp:coreProperties>
</file>