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24" w:rsidRDefault="001D3024" w:rsidP="00902BCA">
      <w:pPr>
        <w:spacing w:after="0"/>
        <w:jc w:val="center"/>
        <w:rPr>
          <w:rFonts w:ascii="Bodoni MT Black" w:hAnsi="Bodoni MT Black"/>
          <w:sz w:val="40"/>
        </w:rPr>
      </w:pPr>
      <w:bookmarkStart w:id="0" w:name="_GoBack"/>
      <w:bookmarkEnd w:id="0"/>
    </w:p>
    <w:p w:rsidR="00902BCA" w:rsidRPr="00902BCA" w:rsidRDefault="00902BCA" w:rsidP="00902BCA">
      <w:pPr>
        <w:spacing w:after="0"/>
        <w:jc w:val="center"/>
        <w:rPr>
          <w:rFonts w:ascii="Bodoni MT Black" w:hAnsi="Bodoni MT Black"/>
          <w:sz w:val="40"/>
        </w:rPr>
      </w:pPr>
      <w:r w:rsidRPr="00902BCA">
        <w:rPr>
          <w:rFonts w:ascii="Bodoni MT Black" w:hAnsi="Bodoni MT Black"/>
          <w:sz w:val="40"/>
        </w:rPr>
        <w:t>JOSEPH SENYO KWASHIE</w:t>
      </w:r>
    </w:p>
    <w:p w:rsidR="00902BCA" w:rsidRPr="00902BCA" w:rsidRDefault="00902BCA" w:rsidP="00902BCA">
      <w:pPr>
        <w:spacing w:after="0"/>
        <w:jc w:val="center"/>
        <w:rPr>
          <w:rFonts w:ascii="Algerian" w:hAnsi="Algerian"/>
          <w:sz w:val="40"/>
        </w:rPr>
      </w:pPr>
      <w:r w:rsidRPr="00902BCA">
        <w:rPr>
          <w:rFonts w:ascii="Algerian" w:hAnsi="Algerian"/>
          <w:sz w:val="40"/>
        </w:rPr>
        <w:t>PROFILE</w:t>
      </w:r>
    </w:p>
    <w:p w:rsidR="00A57004" w:rsidRDefault="00902BCA" w:rsidP="00C37173">
      <w:pPr>
        <w:jc w:val="both"/>
      </w:pPr>
      <w:r>
        <w:rPr>
          <w:noProof/>
          <w:lang w:val="nl-NL" w:eastAsia="nl-NL"/>
        </w:rPr>
        <w:drawing>
          <wp:inline distT="0" distB="0" distL="0" distR="0" wp14:anchorId="56199BF1" wp14:editId="2F8052FB">
            <wp:extent cx="1228725" cy="1162050"/>
            <wp:effectExtent l="0" t="0" r="9525" b="0"/>
            <wp:docPr id="224" name="Picture 224" descr="http://sphotos-b.ak.fbcdn.net/hphotos-ak-ash3/45354_538544442843551_14711895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b.ak.fbcdn.net/hphotos-ak-ash3/45354_538544442843551_1471189565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inline>
        </w:drawing>
      </w:r>
      <w:r w:rsidR="005216C8" w:rsidRPr="009C04F0">
        <w:rPr>
          <w:rFonts w:ascii="Calibri" w:eastAsia="Calibri" w:hAnsi="Calibri" w:cs="Times New Roman"/>
          <w:noProof/>
          <w:lang w:val="nl-NL" w:eastAsia="nl-NL"/>
        </w:rPr>
        <w:drawing>
          <wp:inline distT="0" distB="0" distL="0" distR="0" wp14:anchorId="3B0DB25F" wp14:editId="1780C287">
            <wp:extent cx="1095375" cy="115252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152525"/>
                    </a:xfrm>
                    <a:prstGeom prst="rect">
                      <a:avLst/>
                    </a:prstGeom>
                    <a:solidFill>
                      <a:srgbClr val="FFFFFF"/>
                    </a:solidFill>
                    <a:ln>
                      <a:noFill/>
                    </a:ln>
                  </pic:spPr>
                </pic:pic>
              </a:graphicData>
            </a:graphic>
          </wp:inline>
        </w:drawing>
      </w:r>
      <w:r w:rsidR="00A57004">
        <w:rPr>
          <w:noProof/>
          <w:lang w:val="nl-NL" w:eastAsia="nl-NL"/>
        </w:rPr>
        <w:drawing>
          <wp:inline distT="0" distB="0" distL="0" distR="0" wp14:anchorId="763537A7" wp14:editId="7066CA79">
            <wp:extent cx="1266825" cy="1152525"/>
            <wp:effectExtent l="0" t="0" r="9525" b="9525"/>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152525"/>
                    </a:xfrm>
                    <a:prstGeom prst="rect">
                      <a:avLst/>
                    </a:prstGeom>
                    <a:noFill/>
                    <a:ln>
                      <a:noFill/>
                    </a:ln>
                  </pic:spPr>
                </pic:pic>
              </a:graphicData>
            </a:graphic>
          </wp:inline>
        </w:drawing>
      </w:r>
      <w:r w:rsidR="00A57004" w:rsidRPr="009C04F0">
        <w:rPr>
          <w:rFonts w:ascii="Cambria" w:eastAsia="Calibri" w:hAnsi="Cambria" w:cs="Times New Roman"/>
          <w:noProof/>
          <w:lang w:val="nl-NL" w:eastAsia="nl-NL"/>
        </w:rPr>
        <w:drawing>
          <wp:inline distT="0" distB="0" distL="0" distR="0" wp14:anchorId="4B81FB6C" wp14:editId="5497347A">
            <wp:extent cx="1257300" cy="1162050"/>
            <wp:effectExtent l="0" t="0" r="0" b="0"/>
            <wp:docPr id="29" name="Picture 29" descr="Description: E:\Pictures\IMG004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Pictures\IMG0049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r w:rsidR="005216C8">
        <w:rPr>
          <w:noProof/>
          <w:lang w:val="nl-NL" w:eastAsia="nl-NL"/>
        </w:rPr>
        <w:drawing>
          <wp:inline distT="0" distB="0" distL="0" distR="0" wp14:anchorId="5B90627F" wp14:editId="4D1F9A79">
            <wp:extent cx="1257300" cy="1152525"/>
            <wp:effectExtent l="0" t="0" r="0" b="9525"/>
            <wp:docPr id="19" name="Picture 19" descr="C:\Users\Admin\Desktop\performance at gbese\DSC0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erformance at gbese\DSC011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a:ln>
                      <a:noFill/>
                    </a:ln>
                  </pic:spPr>
                </pic:pic>
              </a:graphicData>
            </a:graphic>
          </wp:inline>
        </w:drawing>
      </w:r>
    </w:p>
    <w:p w:rsidR="00C37173" w:rsidRPr="00A63C6A" w:rsidRDefault="00151C23" w:rsidP="00A63C6A">
      <w:pPr>
        <w:jc w:val="both"/>
        <w:rPr>
          <w:rFonts w:ascii="Times New Roman" w:hAnsi="Times New Roman" w:cs="Times New Roman"/>
          <w:sz w:val="24"/>
          <w:szCs w:val="24"/>
        </w:rPr>
      </w:pPr>
      <w:r w:rsidRPr="00A63C6A">
        <w:rPr>
          <w:rFonts w:ascii="Times New Roman" w:hAnsi="Times New Roman" w:cs="Times New Roman"/>
          <w:b/>
          <w:sz w:val="24"/>
          <w:szCs w:val="24"/>
        </w:rPr>
        <w:t>MR. JOSEPH SENYO KWASHIE</w:t>
      </w:r>
      <w:r w:rsidRPr="00A63C6A">
        <w:rPr>
          <w:rFonts w:ascii="Times New Roman" w:hAnsi="Times New Roman" w:cs="Times New Roman"/>
          <w:sz w:val="24"/>
          <w:szCs w:val="24"/>
        </w:rPr>
        <w:t xml:space="preserve"> </w:t>
      </w:r>
      <w:r w:rsidR="006C49E1" w:rsidRPr="00A63C6A">
        <w:rPr>
          <w:rFonts w:ascii="Times New Roman" w:hAnsi="Times New Roman" w:cs="Times New Roman"/>
          <w:sz w:val="24"/>
          <w:szCs w:val="24"/>
        </w:rPr>
        <w:t xml:space="preserve">is the founder of </w:t>
      </w:r>
      <w:r w:rsidR="006C49E1" w:rsidRPr="00A63C6A">
        <w:rPr>
          <w:rFonts w:ascii="Times New Roman" w:hAnsi="Times New Roman" w:cs="Times New Roman"/>
          <w:b/>
          <w:sz w:val="24"/>
          <w:szCs w:val="24"/>
        </w:rPr>
        <w:t>COMMUNITY AND FAMILY AID FOUNDATION-NGO</w:t>
      </w:r>
      <w:r w:rsidR="006C49E1" w:rsidRPr="00A63C6A">
        <w:rPr>
          <w:rFonts w:ascii="Times New Roman" w:hAnsi="Times New Roman" w:cs="Times New Roman"/>
          <w:sz w:val="24"/>
          <w:szCs w:val="24"/>
        </w:rPr>
        <w:t xml:space="preserve"> in </w:t>
      </w:r>
      <w:r w:rsidRPr="00A63C6A">
        <w:rPr>
          <w:rFonts w:ascii="Times New Roman" w:hAnsi="Times New Roman" w:cs="Times New Roman"/>
          <w:sz w:val="24"/>
          <w:szCs w:val="24"/>
        </w:rPr>
        <w:t>GHANA, of</w:t>
      </w:r>
      <w:r w:rsidR="006C49E1" w:rsidRPr="00A63C6A">
        <w:rPr>
          <w:rFonts w:ascii="Times New Roman" w:hAnsi="Times New Roman" w:cs="Times New Roman"/>
          <w:sz w:val="24"/>
          <w:szCs w:val="24"/>
        </w:rPr>
        <w:t xml:space="preserve"> National </w:t>
      </w:r>
      <w:r w:rsidRPr="00A63C6A">
        <w:rPr>
          <w:rFonts w:ascii="Times New Roman" w:hAnsi="Times New Roman" w:cs="Times New Roman"/>
          <w:sz w:val="24"/>
          <w:szCs w:val="24"/>
        </w:rPr>
        <w:t>in nature working for and pursuing</w:t>
      </w:r>
      <w:r w:rsidR="006C49E1" w:rsidRPr="00A63C6A">
        <w:rPr>
          <w:rFonts w:ascii="Times New Roman" w:hAnsi="Times New Roman" w:cs="Times New Roman"/>
          <w:sz w:val="24"/>
          <w:szCs w:val="24"/>
        </w:rPr>
        <w:t xml:space="preserve"> youth and other </w:t>
      </w:r>
      <w:r w:rsidRPr="00A63C6A">
        <w:rPr>
          <w:rFonts w:ascii="Times New Roman" w:hAnsi="Times New Roman" w:cs="Times New Roman"/>
          <w:sz w:val="24"/>
          <w:szCs w:val="24"/>
        </w:rPr>
        <w:t xml:space="preserve">social </w:t>
      </w:r>
      <w:r w:rsidR="006C49E1" w:rsidRPr="00A63C6A">
        <w:rPr>
          <w:rFonts w:ascii="Times New Roman" w:hAnsi="Times New Roman" w:cs="Times New Roman"/>
          <w:sz w:val="24"/>
          <w:szCs w:val="24"/>
        </w:rPr>
        <w:t>humanitarian development agenda for more</w:t>
      </w:r>
      <w:r w:rsidRPr="00A63C6A">
        <w:rPr>
          <w:rFonts w:ascii="Times New Roman" w:hAnsi="Times New Roman" w:cs="Times New Roman"/>
          <w:sz w:val="24"/>
          <w:szCs w:val="24"/>
        </w:rPr>
        <w:t xml:space="preserve"> than half</w:t>
      </w:r>
      <w:r w:rsidR="006C49E1" w:rsidRPr="00A63C6A">
        <w:rPr>
          <w:rFonts w:ascii="Times New Roman" w:hAnsi="Times New Roman" w:cs="Times New Roman"/>
          <w:sz w:val="24"/>
          <w:szCs w:val="24"/>
        </w:rPr>
        <w:t xml:space="preserve"> a decade </w:t>
      </w:r>
      <w:r w:rsidRPr="00A63C6A">
        <w:rPr>
          <w:rFonts w:ascii="Times New Roman" w:hAnsi="Times New Roman" w:cs="Times New Roman"/>
          <w:sz w:val="24"/>
          <w:szCs w:val="24"/>
        </w:rPr>
        <w:t>now. The</w:t>
      </w:r>
      <w:r w:rsidR="00C37173" w:rsidRPr="00A63C6A">
        <w:rPr>
          <w:rFonts w:ascii="Times New Roman" w:hAnsi="Times New Roman" w:cs="Times New Roman"/>
          <w:sz w:val="24"/>
          <w:szCs w:val="24"/>
        </w:rPr>
        <w:t xml:space="preserve"> </w:t>
      </w:r>
      <w:r w:rsidRPr="00A63C6A">
        <w:rPr>
          <w:rFonts w:ascii="Times New Roman" w:hAnsi="Times New Roman" w:cs="Times New Roman"/>
          <w:sz w:val="24"/>
          <w:szCs w:val="24"/>
        </w:rPr>
        <w:t xml:space="preserve">history and work of the organization </w:t>
      </w:r>
      <w:r w:rsidR="00C37173" w:rsidRPr="00A63C6A">
        <w:rPr>
          <w:rFonts w:ascii="Times New Roman" w:hAnsi="Times New Roman" w:cs="Times New Roman"/>
          <w:sz w:val="24"/>
          <w:szCs w:val="24"/>
        </w:rPr>
        <w:t xml:space="preserve">cannot be complete without the mention of </w:t>
      </w:r>
      <w:r w:rsidRPr="00A63C6A">
        <w:rPr>
          <w:rFonts w:ascii="Times New Roman" w:hAnsi="Times New Roman" w:cs="Times New Roman"/>
          <w:sz w:val="24"/>
          <w:szCs w:val="24"/>
        </w:rPr>
        <w:t>him,</w:t>
      </w:r>
      <w:r w:rsidR="00C37173" w:rsidRPr="00A63C6A">
        <w:rPr>
          <w:rFonts w:ascii="Times New Roman" w:hAnsi="Times New Roman" w:cs="Times New Roman"/>
          <w:sz w:val="24"/>
          <w:szCs w:val="24"/>
        </w:rPr>
        <w:t xml:space="preserve"> known in many cycles as the cradle of NGOs hope. He is well rooted in the work of NGOs with a decades and half experience. Joe-had worked and volunteered for more than 200 civil societies in Ghana and abroad to execute quite a number of projects. He has a fair balance of educational laurels and </w:t>
      </w:r>
      <w:r w:rsidR="00D65C8E">
        <w:rPr>
          <w:rFonts w:ascii="Times New Roman" w:hAnsi="Times New Roman" w:cs="Times New Roman"/>
          <w:sz w:val="24"/>
          <w:szCs w:val="24"/>
        </w:rPr>
        <w:t>degrees</w:t>
      </w:r>
      <w:r w:rsidR="00C37173" w:rsidRPr="00A63C6A">
        <w:rPr>
          <w:rFonts w:ascii="Times New Roman" w:hAnsi="Times New Roman" w:cs="Times New Roman"/>
          <w:sz w:val="24"/>
          <w:szCs w:val="24"/>
        </w:rPr>
        <w:t xml:space="preserve"> of recognition from various </w:t>
      </w:r>
      <w:r w:rsidRPr="00A63C6A">
        <w:rPr>
          <w:rFonts w:ascii="Times New Roman" w:hAnsi="Times New Roman" w:cs="Times New Roman"/>
          <w:sz w:val="24"/>
          <w:szCs w:val="24"/>
        </w:rPr>
        <w:t>institutional backgrounds</w:t>
      </w:r>
      <w:r w:rsidR="00C37173" w:rsidRPr="00A63C6A">
        <w:rPr>
          <w:rFonts w:ascii="Times New Roman" w:hAnsi="Times New Roman" w:cs="Times New Roman"/>
          <w:sz w:val="24"/>
          <w:szCs w:val="24"/>
        </w:rPr>
        <w:t>.</w:t>
      </w:r>
    </w:p>
    <w:p w:rsidR="00C37173" w:rsidRPr="00A63C6A" w:rsidRDefault="00C37173" w:rsidP="002F22E4">
      <w:pPr>
        <w:jc w:val="both"/>
        <w:rPr>
          <w:rFonts w:ascii="Times New Roman" w:hAnsi="Times New Roman" w:cs="Times New Roman"/>
          <w:sz w:val="24"/>
          <w:szCs w:val="24"/>
        </w:rPr>
      </w:pPr>
      <w:r w:rsidRPr="00A63C6A">
        <w:rPr>
          <w:rFonts w:ascii="Times New Roman" w:hAnsi="Times New Roman" w:cs="Times New Roman"/>
          <w:sz w:val="24"/>
          <w:szCs w:val="24"/>
        </w:rPr>
        <w:t>As a gentle of the century his contributions to</w:t>
      </w:r>
      <w:r w:rsidR="00151C23" w:rsidRPr="00A63C6A">
        <w:rPr>
          <w:rFonts w:ascii="Times New Roman" w:hAnsi="Times New Roman" w:cs="Times New Roman"/>
          <w:sz w:val="24"/>
          <w:szCs w:val="24"/>
        </w:rPr>
        <w:t xml:space="preserve"> youth and </w:t>
      </w:r>
      <w:r w:rsidRPr="00A63C6A">
        <w:rPr>
          <w:rFonts w:ascii="Times New Roman" w:hAnsi="Times New Roman" w:cs="Times New Roman"/>
          <w:sz w:val="24"/>
          <w:szCs w:val="24"/>
        </w:rPr>
        <w:t xml:space="preserve"> humanity development cannot be under estimated, which have reflected in most organizations  he had served in the pa</w:t>
      </w:r>
      <w:r w:rsidR="002F22E4">
        <w:rPr>
          <w:rFonts w:ascii="Times New Roman" w:hAnsi="Times New Roman" w:cs="Times New Roman"/>
          <w:sz w:val="24"/>
          <w:szCs w:val="24"/>
        </w:rPr>
        <w:t xml:space="preserve">st such as PPAG,TFAC,NFAID,Young </w:t>
      </w:r>
      <w:r w:rsidRPr="00A63C6A">
        <w:rPr>
          <w:rFonts w:ascii="Times New Roman" w:hAnsi="Times New Roman" w:cs="Times New Roman"/>
          <w:sz w:val="24"/>
          <w:szCs w:val="24"/>
        </w:rPr>
        <w:t>and Wise,GHWA,AYA,DIF,Womens Vision 3000,ROGRAF,WAKE,YOUTH PATH,TRADE WORLD,VYTF,OAU,etc</w:t>
      </w:r>
    </w:p>
    <w:p w:rsidR="00C37173" w:rsidRPr="00A63C6A" w:rsidRDefault="00C37173" w:rsidP="00A63C6A">
      <w:pPr>
        <w:jc w:val="both"/>
        <w:rPr>
          <w:rFonts w:ascii="Times New Roman" w:hAnsi="Times New Roman" w:cs="Times New Roman"/>
          <w:sz w:val="24"/>
          <w:szCs w:val="24"/>
        </w:rPr>
      </w:pPr>
      <w:r w:rsidRPr="00A63C6A">
        <w:rPr>
          <w:rFonts w:ascii="Times New Roman" w:hAnsi="Times New Roman" w:cs="Times New Roman"/>
          <w:sz w:val="24"/>
          <w:szCs w:val="24"/>
        </w:rPr>
        <w:t xml:space="preserve">He is a well gifted persona who takes up any challenges with a prolific writing back ground and specializes in youth activism, training, SRH, Research, development planning, women’s health, and policy </w:t>
      </w:r>
      <w:r w:rsidR="001D3024" w:rsidRPr="00A63C6A">
        <w:rPr>
          <w:rFonts w:ascii="Times New Roman" w:hAnsi="Times New Roman" w:cs="Times New Roman"/>
          <w:sz w:val="24"/>
          <w:szCs w:val="24"/>
        </w:rPr>
        <w:t>reforms. Joseph</w:t>
      </w:r>
      <w:r w:rsidR="00151C23" w:rsidRPr="00A63C6A">
        <w:rPr>
          <w:rFonts w:ascii="Times New Roman" w:hAnsi="Times New Roman" w:cs="Times New Roman"/>
          <w:sz w:val="24"/>
          <w:szCs w:val="24"/>
        </w:rPr>
        <w:t xml:space="preserve"> </w:t>
      </w:r>
      <w:r w:rsidRPr="00A63C6A">
        <w:rPr>
          <w:rFonts w:ascii="Times New Roman" w:hAnsi="Times New Roman" w:cs="Times New Roman"/>
          <w:sz w:val="24"/>
          <w:szCs w:val="24"/>
        </w:rPr>
        <w:t xml:space="preserve"> has been involved in the work of comprehensive youth activism in the areas of Adolescent Sexual Reproductive Health and Rights at the state, district, and national levels, serving as an officer, committee member, delegate, and, most recently, as </w:t>
      </w:r>
      <w:r w:rsidR="00151C23" w:rsidRPr="00A63C6A">
        <w:rPr>
          <w:rFonts w:ascii="Times New Roman" w:hAnsi="Times New Roman" w:cs="Times New Roman"/>
          <w:sz w:val="24"/>
          <w:szCs w:val="24"/>
        </w:rPr>
        <w:t>the National Treasure of the Coalition of Youth Development Organizations in Ghana(COYODOG)</w:t>
      </w:r>
      <w:r w:rsidRPr="00A63C6A">
        <w:rPr>
          <w:rFonts w:ascii="Times New Roman" w:hAnsi="Times New Roman" w:cs="Times New Roman"/>
          <w:sz w:val="24"/>
          <w:szCs w:val="24"/>
        </w:rPr>
        <w:t>, leading various project in the health arena.  He has been actively involved in special projects including “</w:t>
      </w:r>
      <w:r w:rsidRPr="00A63C6A">
        <w:rPr>
          <w:rFonts w:ascii="Times New Roman" w:hAnsi="Times New Roman" w:cs="Times New Roman"/>
          <w:b/>
          <w:sz w:val="24"/>
          <w:szCs w:val="24"/>
        </w:rPr>
        <w:t>Operation Youth for Positive Health</w:t>
      </w:r>
      <w:r w:rsidRPr="00A63C6A">
        <w:rPr>
          <w:rFonts w:ascii="Times New Roman" w:hAnsi="Times New Roman" w:cs="Times New Roman"/>
          <w:sz w:val="24"/>
          <w:szCs w:val="24"/>
        </w:rPr>
        <w:t>,” a program to improve the ASRH health needs of young people.</w:t>
      </w:r>
    </w:p>
    <w:p w:rsidR="006A7401" w:rsidRDefault="00C37173" w:rsidP="00A63C6A">
      <w:pPr>
        <w:jc w:val="both"/>
        <w:rPr>
          <w:rStyle w:val="apple-converted-space"/>
          <w:rFonts w:ascii="Times New Roman" w:hAnsi="Times New Roman" w:cs="Times New Roman"/>
          <w:color w:val="000000"/>
          <w:sz w:val="24"/>
          <w:szCs w:val="24"/>
          <w:shd w:val="clear" w:color="auto" w:fill="FFFFFF"/>
        </w:rPr>
      </w:pPr>
      <w:r w:rsidRPr="00A63C6A">
        <w:rPr>
          <w:rFonts w:ascii="Times New Roman" w:hAnsi="Times New Roman" w:cs="Times New Roman"/>
          <w:sz w:val="24"/>
          <w:szCs w:val="24"/>
        </w:rPr>
        <w:t xml:space="preserve"> He has also represented</w:t>
      </w:r>
      <w:r w:rsidR="002F22E4">
        <w:rPr>
          <w:rFonts w:ascii="Times New Roman" w:hAnsi="Times New Roman" w:cs="Times New Roman"/>
          <w:sz w:val="24"/>
          <w:szCs w:val="24"/>
        </w:rPr>
        <w:t>, presented, papers, trained, consulted</w:t>
      </w:r>
      <w:r w:rsidRPr="00A63C6A">
        <w:rPr>
          <w:rFonts w:ascii="Times New Roman" w:hAnsi="Times New Roman" w:cs="Times New Roman"/>
          <w:sz w:val="24"/>
          <w:szCs w:val="24"/>
        </w:rPr>
        <w:t xml:space="preserve"> </w:t>
      </w:r>
      <w:r w:rsidR="002F22E4">
        <w:rPr>
          <w:rFonts w:ascii="Times New Roman" w:hAnsi="Times New Roman" w:cs="Times New Roman"/>
          <w:sz w:val="24"/>
          <w:szCs w:val="24"/>
        </w:rPr>
        <w:t xml:space="preserve">on </w:t>
      </w:r>
      <w:r w:rsidR="002F22E4" w:rsidRPr="00A63C6A">
        <w:rPr>
          <w:rFonts w:ascii="Times New Roman" w:hAnsi="Times New Roman" w:cs="Times New Roman"/>
          <w:sz w:val="24"/>
          <w:szCs w:val="24"/>
        </w:rPr>
        <w:t>interest</w:t>
      </w:r>
      <w:r w:rsidRPr="00A63C6A">
        <w:rPr>
          <w:rFonts w:ascii="Times New Roman" w:hAnsi="Times New Roman" w:cs="Times New Roman"/>
          <w:sz w:val="24"/>
          <w:szCs w:val="24"/>
        </w:rPr>
        <w:t xml:space="preserve"> of youth on so many platforms to dialogue and make critical decisions which affect youth total lives such as the </w:t>
      </w:r>
      <w:r w:rsidR="001F3066" w:rsidRPr="00A63C6A">
        <w:rPr>
          <w:rFonts w:ascii="Times New Roman" w:hAnsi="Times New Roman" w:cs="Times New Roman"/>
          <w:b/>
          <w:sz w:val="24"/>
          <w:szCs w:val="24"/>
        </w:rPr>
        <w:t>16</w:t>
      </w:r>
      <w:r w:rsidR="001F3066" w:rsidRPr="00A63C6A">
        <w:rPr>
          <w:rFonts w:ascii="Times New Roman" w:hAnsi="Times New Roman" w:cs="Times New Roman"/>
          <w:b/>
          <w:sz w:val="24"/>
          <w:szCs w:val="24"/>
          <w:vertAlign w:val="superscript"/>
        </w:rPr>
        <w:t>th</w:t>
      </w:r>
      <w:r w:rsidR="001F3066" w:rsidRPr="00A63C6A">
        <w:rPr>
          <w:rFonts w:ascii="Times New Roman" w:hAnsi="Times New Roman" w:cs="Times New Roman"/>
          <w:b/>
          <w:sz w:val="24"/>
          <w:szCs w:val="24"/>
        </w:rPr>
        <w:t xml:space="preserve"> ICASA -2011 </w:t>
      </w:r>
      <w:r w:rsidRPr="00A63C6A">
        <w:rPr>
          <w:rFonts w:ascii="Times New Roman" w:hAnsi="Times New Roman" w:cs="Times New Roman"/>
          <w:b/>
          <w:sz w:val="24"/>
          <w:szCs w:val="24"/>
        </w:rPr>
        <w:t>in Ethiopia 2010</w:t>
      </w:r>
      <w:r w:rsidR="001F3066" w:rsidRPr="00A63C6A">
        <w:rPr>
          <w:rFonts w:ascii="Times New Roman" w:hAnsi="Times New Roman" w:cs="Times New Roman"/>
          <w:b/>
          <w:sz w:val="24"/>
          <w:szCs w:val="24"/>
        </w:rPr>
        <w:t xml:space="preserve">, 2nd Global Health workforce Alliance-January 23-31 2011-Thailand, west Africa Regional Youth </w:t>
      </w:r>
      <w:r w:rsidR="00C30E46" w:rsidRPr="00A63C6A">
        <w:rPr>
          <w:rFonts w:ascii="Times New Roman" w:hAnsi="Times New Roman" w:cs="Times New Roman"/>
          <w:b/>
          <w:sz w:val="24"/>
          <w:szCs w:val="24"/>
        </w:rPr>
        <w:t xml:space="preserve">Leadership </w:t>
      </w:r>
      <w:r w:rsidR="001F3066" w:rsidRPr="00A63C6A">
        <w:rPr>
          <w:rFonts w:ascii="Times New Roman" w:hAnsi="Times New Roman" w:cs="Times New Roman"/>
          <w:b/>
          <w:sz w:val="24"/>
          <w:szCs w:val="24"/>
        </w:rPr>
        <w:t>Conference on ICPD 10-14 March 2013</w:t>
      </w:r>
      <w:r w:rsidR="002F22E4">
        <w:rPr>
          <w:rFonts w:ascii="Times New Roman" w:hAnsi="Times New Roman" w:cs="Times New Roman"/>
          <w:b/>
          <w:sz w:val="24"/>
          <w:szCs w:val="24"/>
        </w:rPr>
        <w:t>.</w:t>
      </w:r>
      <w:r w:rsidRPr="00A63C6A">
        <w:rPr>
          <w:rFonts w:ascii="Times New Roman" w:hAnsi="Times New Roman" w:cs="Times New Roman"/>
          <w:b/>
          <w:sz w:val="24"/>
          <w:szCs w:val="24"/>
        </w:rPr>
        <w:t xml:space="preserve"> </w:t>
      </w:r>
      <w:r w:rsidR="002F22E4">
        <w:rPr>
          <w:rFonts w:ascii="Times New Roman" w:hAnsi="Times New Roman" w:cs="Times New Roman"/>
          <w:sz w:val="24"/>
          <w:szCs w:val="24"/>
        </w:rPr>
        <w:t xml:space="preserve">He also </w:t>
      </w:r>
      <w:r w:rsidR="002F22E4" w:rsidRPr="00A63C6A">
        <w:rPr>
          <w:rFonts w:ascii="Times New Roman" w:hAnsi="Times New Roman" w:cs="Times New Roman"/>
          <w:sz w:val="24"/>
          <w:szCs w:val="24"/>
        </w:rPr>
        <w:t>continues</w:t>
      </w:r>
      <w:r w:rsidRPr="00A63C6A">
        <w:rPr>
          <w:rFonts w:ascii="Times New Roman" w:hAnsi="Times New Roman" w:cs="Times New Roman"/>
          <w:sz w:val="24"/>
          <w:szCs w:val="24"/>
        </w:rPr>
        <w:t xml:space="preserve"> to host quiet a number of programs in the field of </w:t>
      </w:r>
      <w:r w:rsidR="002F22E4" w:rsidRPr="00A63C6A">
        <w:rPr>
          <w:rFonts w:ascii="Times New Roman" w:hAnsi="Times New Roman" w:cs="Times New Roman"/>
          <w:sz w:val="24"/>
          <w:szCs w:val="24"/>
        </w:rPr>
        <w:t>MDGs, online</w:t>
      </w:r>
      <w:r w:rsidR="002F22E4">
        <w:rPr>
          <w:rFonts w:ascii="Times New Roman" w:hAnsi="Times New Roman" w:cs="Times New Roman"/>
          <w:sz w:val="24"/>
          <w:szCs w:val="24"/>
        </w:rPr>
        <w:t>, radio discussions, write features,</w:t>
      </w:r>
      <w:r w:rsidR="002F22E4" w:rsidRPr="00A63C6A">
        <w:rPr>
          <w:rFonts w:ascii="Times New Roman" w:hAnsi="Times New Roman" w:cs="Times New Roman"/>
          <w:sz w:val="24"/>
          <w:szCs w:val="24"/>
        </w:rPr>
        <w:t xml:space="preserve"> to</w:t>
      </w:r>
      <w:r w:rsidRPr="00A63C6A">
        <w:rPr>
          <w:rFonts w:ascii="Times New Roman" w:hAnsi="Times New Roman" w:cs="Times New Roman"/>
          <w:sz w:val="24"/>
          <w:szCs w:val="24"/>
        </w:rPr>
        <w:t xml:space="preserve"> help the vulnerable have a stand in development. He continue to use direct drama performances to sell out issues to key stakeholders to be informed and to make informed choices which has received high recommendation.</w:t>
      </w:r>
      <w:r w:rsidR="00A63C6A" w:rsidRPr="00A63C6A">
        <w:rPr>
          <w:rFonts w:ascii="Times New Roman" w:hAnsi="Times New Roman" w:cs="Times New Roman"/>
          <w:color w:val="000000"/>
          <w:sz w:val="24"/>
          <w:szCs w:val="24"/>
          <w:shd w:val="clear" w:color="auto" w:fill="FFFFFF"/>
        </w:rPr>
        <w:t xml:space="preserve"> </w:t>
      </w:r>
      <w:r w:rsidR="004278B3">
        <w:rPr>
          <w:rFonts w:ascii="Times New Roman" w:hAnsi="Times New Roman" w:cs="Times New Roman"/>
          <w:color w:val="000000"/>
          <w:sz w:val="24"/>
          <w:szCs w:val="24"/>
          <w:shd w:val="clear" w:color="auto" w:fill="FFFFFF"/>
        </w:rPr>
        <w:t>Joseph has exceptional</w:t>
      </w:r>
      <w:r w:rsidR="00A63C6A" w:rsidRPr="00A63C6A">
        <w:rPr>
          <w:rFonts w:ascii="Times New Roman" w:hAnsi="Times New Roman" w:cs="Times New Roman"/>
          <w:color w:val="000000"/>
          <w:sz w:val="24"/>
          <w:szCs w:val="24"/>
          <w:shd w:val="clear" w:color="auto" w:fill="FFFFFF"/>
        </w:rPr>
        <w:t xml:space="preserve"> communication skills in English</w:t>
      </w:r>
      <w:r w:rsidR="004278B3" w:rsidRPr="00A63C6A">
        <w:rPr>
          <w:rFonts w:ascii="Times New Roman" w:hAnsi="Times New Roman" w:cs="Times New Roman"/>
          <w:color w:val="000000"/>
          <w:sz w:val="24"/>
          <w:szCs w:val="24"/>
          <w:shd w:val="clear" w:color="auto" w:fill="FFFFFF"/>
        </w:rPr>
        <w:t>,</w:t>
      </w:r>
      <w:r w:rsidR="004278B3">
        <w:rPr>
          <w:rFonts w:ascii="Times New Roman" w:hAnsi="Times New Roman" w:cs="Times New Roman"/>
          <w:color w:val="000000"/>
          <w:sz w:val="24"/>
          <w:szCs w:val="24"/>
          <w:shd w:val="clear" w:color="auto" w:fill="FFFFFF"/>
        </w:rPr>
        <w:t xml:space="preserve"> West-Africa, Africa,</w:t>
      </w:r>
      <w:r w:rsidR="00A63C6A" w:rsidRPr="00A63C6A">
        <w:rPr>
          <w:rFonts w:ascii="Times New Roman" w:hAnsi="Times New Roman" w:cs="Times New Roman"/>
          <w:color w:val="000000"/>
          <w:sz w:val="24"/>
          <w:szCs w:val="24"/>
          <w:shd w:val="clear" w:color="auto" w:fill="FFFFFF"/>
        </w:rPr>
        <w:t xml:space="preserve"> </w:t>
      </w:r>
      <w:r w:rsidR="004278B3" w:rsidRPr="00A63C6A">
        <w:rPr>
          <w:rFonts w:ascii="Times New Roman" w:hAnsi="Times New Roman" w:cs="Times New Roman"/>
          <w:color w:val="000000"/>
          <w:sz w:val="24"/>
          <w:szCs w:val="24"/>
          <w:shd w:val="clear" w:color="auto" w:fill="FFFFFF"/>
        </w:rPr>
        <w:t>and International</w:t>
      </w:r>
      <w:r w:rsidR="00A63C6A" w:rsidRPr="00A63C6A">
        <w:rPr>
          <w:rFonts w:ascii="Times New Roman" w:hAnsi="Times New Roman" w:cs="Times New Roman"/>
          <w:color w:val="000000"/>
          <w:sz w:val="24"/>
          <w:szCs w:val="24"/>
          <w:shd w:val="clear" w:color="auto" w:fill="FFFFFF"/>
        </w:rPr>
        <w:t xml:space="preserve"> experience in event planning and execution, strong organizational skills. Solutions</w:t>
      </w:r>
      <w:r w:rsidR="00941B06" w:rsidRPr="00A63C6A">
        <w:rPr>
          <w:rFonts w:ascii="Times New Roman" w:hAnsi="Times New Roman" w:cs="Times New Roman"/>
          <w:color w:val="000000"/>
          <w:sz w:val="24"/>
          <w:szCs w:val="24"/>
          <w:shd w:val="clear" w:color="auto" w:fill="FFFFFF"/>
        </w:rPr>
        <w:t xml:space="preserve"> focused, detailed analyst, team oriented leadership bilingual</w:t>
      </w:r>
      <w:r w:rsidR="00941B06" w:rsidRPr="00A63C6A">
        <w:rPr>
          <w:rStyle w:val="apple-converted-space"/>
          <w:rFonts w:ascii="Times New Roman" w:hAnsi="Times New Roman" w:cs="Times New Roman"/>
          <w:color w:val="000000"/>
          <w:sz w:val="24"/>
          <w:szCs w:val="24"/>
          <w:shd w:val="clear" w:color="auto" w:fill="FFFFFF"/>
        </w:rPr>
        <w:t>,</w:t>
      </w:r>
      <w:r w:rsidR="00941B06" w:rsidRPr="00A63C6A">
        <w:rPr>
          <w:rFonts w:ascii="Times New Roman" w:hAnsi="Times New Roman" w:cs="Times New Roman"/>
          <w:color w:val="000000"/>
          <w:sz w:val="24"/>
          <w:szCs w:val="24"/>
          <w:shd w:val="clear" w:color="auto" w:fill="FFFFFF"/>
        </w:rPr>
        <w:t xml:space="preserve"> Strong and persuasive negotiations and interpersonal skills, with ability to successfully analyze an organization's critical support requirements and identify potential opportunities. Proficient in planning, develop strategies, evaluating projects and making easy good client and people relations.</w:t>
      </w:r>
      <w:r w:rsidR="00941B06" w:rsidRPr="00A63C6A">
        <w:rPr>
          <w:rStyle w:val="apple-converted-space"/>
          <w:rFonts w:ascii="Times New Roman" w:hAnsi="Times New Roman" w:cs="Times New Roman"/>
          <w:color w:val="000000"/>
          <w:sz w:val="24"/>
          <w:szCs w:val="24"/>
          <w:shd w:val="clear" w:color="auto" w:fill="FFFFFF"/>
        </w:rPr>
        <w:t> </w:t>
      </w:r>
    </w:p>
    <w:p w:rsidR="00A63C6A" w:rsidRPr="00A63C6A" w:rsidRDefault="00A63C6A" w:rsidP="00A63C6A">
      <w:pPr>
        <w:jc w:val="both"/>
        <w:rPr>
          <w:rFonts w:ascii="Times New Roman" w:hAnsi="Times New Roman" w:cs="Times New Roman"/>
          <w:sz w:val="24"/>
          <w:szCs w:val="24"/>
        </w:rPr>
      </w:pPr>
      <w:r w:rsidRPr="00A63C6A">
        <w:rPr>
          <w:rFonts w:ascii="Times New Roman" w:hAnsi="Times New Roman" w:cs="Times New Roman"/>
          <w:sz w:val="24"/>
          <w:szCs w:val="24"/>
        </w:rPr>
        <w:t>Indeed he is a product of choice and stronger icon whose participation in any agenda yields the most appreciable results to the latter</w:t>
      </w:r>
    </w:p>
    <w:sectPr w:rsidR="00A63C6A" w:rsidRPr="00A63C6A" w:rsidSect="001D3024">
      <w:pgSz w:w="12240" w:h="15840"/>
      <w:pgMar w:top="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73"/>
    <w:rsid w:val="000E63CB"/>
    <w:rsid w:val="00151C23"/>
    <w:rsid w:val="001D3024"/>
    <w:rsid w:val="001F3066"/>
    <w:rsid w:val="002F22E4"/>
    <w:rsid w:val="004278B3"/>
    <w:rsid w:val="005216C8"/>
    <w:rsid w:val="00552587"/>
    <w:rsid w:val="006A7401"/>
    <w:rsid w:val="006C49E1"/>
    <w:rsid w:val="006E5144"/>
    <w:rsid w:val="00902BCA"/>
    <w:rsid w:val="00941B06"/>
    <w:rsid w:val="009A2F3F"/>
    <w:rsid w:val="00A57004"/>
    <w:rsid w:val="00A63C6A"/>
    <w:rsid w:val="00C30E46"/>
    <w:rsid w:val="00C37173"/>
    <w:rsid w:val="00D6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7173"/>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70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004"/>
    <w:rPr>
      <w:rFonts w:ascii="Tahoma" w:eastAsiaTheme="minorEastAsia" w:hAnsi="Tahoma" w:cs="Tahoma"/>
      <w:sz w:val="16"/>
      <w:szCs w:val="16"/>
    </w:rPr>
  </w:style>
  <w:style w:type="character" w:customStyle="1" w:styleId="apple-converted-space">
    <w:name w:val="apple-converted-space"/>
    <w:basedOn w:val="Standaardalinea-lettertype"/>
    <w:rsid w:val="0094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7173"/>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70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004"/>
    <w:rPr>
      <w:rFonts w:ascii="Tahoma" w:eastAsiaTheme="minorEastAsia" w:hAnsi="Tahoma" w:cs="Tahoma"/>
      <w:sz w:val="16"/>
      <w:szCs w:val="16"/>
    </w:rPr>
  </w:style>
  <w:style w:type="character" w:customStyle="1" w:styleId="apple-converted-space">
    <w:name w:val="apple-converted-space"/>
    <w:basedOn w:val="Standaardalinea-lettertype"/>
    <w:rsid w:val="0094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2664</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Helene</cp:lastModifiedBy>
  <cp:revision>2</cp:revision>
  <cp:lastPrinted>2013-04-03T17:33:00Z</cp:lastPrinted>
  <dcterms:created xsi:type="dcterms:W3CDTF">2014-10-13T18:38:00Z</dcterms:created>
  <dcterms:modified xsi:type="dcterms:W3CDTF">2014-10-13T18:38:00Z</dcterms:modified>
</cp:coreProperties>
</file>