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9C" w:rsidRPr="006D4410" w:rsidRDefault="00B3679C" w:rsidP="0004520E">
      <w:pPr>
        <w:spacing w:after="0" w:line="240" w:lineRule="auto"/>
        <w:rPr>
          <w:rFonts w:ascii="Arial" w:hAnsi="Arial" w:cs="Arial"/>
          <w:u w:val="single"/>
          <w:lang w:eastAsia="en-GB"/>
        </w:rPr>
      </w:pPr>
      <w:bookmarkStart w:id="0" w:name="_GoBack"/>
      <w:bookmarkEnd w:id="0"/>
      <w:r w:rsidRPr="006D4410">
        <w:rPr>
          <w:rFonts w:ascii="Arial" w:hAnsi="Arial" w:cs="Arial"/>
          <w:u w:val="single"/>
          <w:lang w:eastAsia="en-GB"/>
        </w:rPr>
        <w:t>The Financial Transaction Tax </w:t>
      </w:r>
    </w:p>
    <w:p w:rsidR="00B3679C" w:rsidRPr="006D4410" w:rsidRDefault="00B3679C" w:rsidP="0004520E">
      <w:pPr>
        <w:spacing w:after="0" w:line="240" w:lineRule="auto"/>
        <w:rPr>
          <w:rFonts w:ascii="Arial" w:hAnsi="Arial" w:cs="Arial"/>
          <w:lang w:eastAsia="en-GB"/>
        </w:rPr>
      </w:pPr>
      <w:r>
        <w:rPr>
          <w:rFonts w:ascii="Arial" w:hAnsi="Arial" w:cs="Arial"/>
          <w:lang w:eastAsia="en-GB"/>
        </w:rPr>
        <w:t>Will your party grouping support and actively work for t</w:t>
      </w:r>
      <w:r w:rsidRPr="006D4410">
        <w:rPr>
          <w:rFonts w:ascii="Arial" w:hAnsi="Arial" w:cs="Arial"/>
          <w:lang w:eastAsia="en-GB"/>
        </w:rPr>
        <w:t xml:space="preserve">he introduction of an EU-wide financial transactions tax to reduce the quantity of dangerous financial speculation </w:t>
      </w:r>
      <w:r>
        <w:rPr>
          <w:rFonts w:ascii="Arial" w:hAnsi="Arial" w:cs="Arial"/>
          <w:lang w:eastAsia="en-GB"/>
        </w:rPr>
        <w:t>for which part of the money raised could finance public services, like health and education and fight climate change, in Europe and in developing countries</w:t>
      </w:r>
      <w:r w:rsidRPr="006D4410">
        <w:rPr>
          <w:rFonts w:ascii="Arial" w:hAnsi="Arial" w:cs="Arial"/>
          <w:lang w:eastAsia="en-GB"/>
        </w:rPr>
        <w:t>?</w:t>
      </w:r>
    </w:p>
    <w:p w:rsidR="00B3679C" w:rsidRPr="006D4410" w:rsidRDefault="00B3679C" w:rsidP="0004520E">
      <w:pPr>
        <w:spacing w:after="0" w:line="240" w:lineRule="auto"/>
        <w:rPr>
          <w:rFonts w:ascii="Arial" w:hAnsi="Arial" w:cs="Arial"/>
          <w:lang w:eastAsia="en-GB"/>
        </w:rPr>
      </w:pPr>
      <w:r w:rsidRPr="006D4410">
        <w:rPr>
          <w:rFonts w:ascii="Arial" w:hAnsi="Arial" w:cs="Arial"/>
          <w:lang w:eastAsia="en-GB"/>
        </w:rPr>
        <w:t> </w:t>
      </w:r>
    </w:p>
    <w:p w:rsidR="00B3679C" w:rsidRPr="006D4410" w:rsidRDefault="00B3679C" w:rsidP="0004520E">
      <w:pPr>
        <w:spacing w:after="0" w:line="240" w:lineRule="auto"/>
        <w:rPr>
          <w:rFonts w:ascii="Arial" w:hAnsi="Arial" w:cs="Arial"/>
          <w:u w:val="single"/>
          <w:lang w:eastAsia="en-GB"/>
        </w:rPr>
      </w:pPr>
      <w:r w:rsidRPr="006D4410">
        <w:rPr>
          <w:rFonts w:ascii="Arial" w:hAnsi="Arial" w:cs="Arial"/>
          <w:u w:val="single"/>
          <w:lang w:eastAsia="en-GB"/>
        </w:rPr>
        <w:t>Public audits to determine legitimacy of debts</w:t>
      </w:r>
    </w:p>
    <w:p w:rsidR="00B3679C" w:rsidRPr="006D4410" w:rsidRDefault="00B3679C" w:rsidP="0004520E">
      <w:pPr>
        <w:spacing w:after="0" w:line="240" w:lineRule="auto"/>
        <w:rPr>
          <w:rFonts w:ascii="Arial" w:hAnsi="Arial" w:cs="Arial"/>
          <w:lang w:eastAsia="en-GB"/>
        </w:rPr>
      </w:pPr>
      <w:r>
        <w:rPr>
          <w:rFonts w:ascii="Arial" w:hAnsi="Arial" w:cs="Arial"/>
          <w:lang w:eastAsia="en-GB"/>
        </w:rPr>
        <w:t>Will your party grouping support and actively work for t</w:t>
      </w:r>
      <w:r w:rsidRPr="006D4410">
        <w:rPr>
          <w:rFonts w:ascii="Arial" w:hAnsi="Arial" w:cs="Arial"/>
          <w:lang w:eastAsia="en-GB"/>
        </w:rPr>
        <w:t>he holding of public audits into the debts of EU and developing countries, to determine who benefited from lending and borrowing, and to adjudicate on the legitimacy of the debts?</w:t>
      </w:r>
    </w:p>
    <w:p w:rsidR="00B3679C" w:rsidRPr="006D4410" w:rsidRDefault="00B3679C" w:rsidP="0004520E">
      <w:pPr>
        <w:spacing w:after="0" w:line="240" w:lineRule="auto"/>
        <w:rPr>
          <w:rFonts w:ascii="Arial" w:hAnsi="Arial" w:cs="Arial"/>
          <w:lang w:eastAsia="en-GB"/>
        </w:rPr>
      </w:pPr>
      <w:r w:rsidRPr="006D4410">
        <w:rPr>
          <w:rFonts w:ascii="Arial" w:hAnsi="Arial" w:cs="Arial"/>
          <w:lang w:eastAsia="en-GB"/>
        </w:rPr>
        <w:t> </w:t>
      </w:r>
    </w:p>
    <w:p w:rsidR="00B3679C" w:rsidRPr="006D4410" w:rsidRDefault="00B3679C" w:rsidP="0004520E">
      <w:pPr>
        <w:spacing w:after="0" w:line="240" w:lineRule="auto"/>
        <w:rPr>
          <w:rFonts w:ascii="Arial" w:hAnsi="Arial" w:cs="Arial"/>
          <w:u w:val="single"/>
          <w:lang w:eastAsia="en-GB"/>
        </w:rPr>
      </w:pPr>
      <w:r w:rsidRPr="006D4410">
        <w:rPr>
          <w:rFonts w:ascii="Arial" w:hAnsi="Arial" w:cs="Arial"/>
          <w:u w:val="single"/>
          <w:lang w:eastAsia="en-GB"/>
        </w:rPr>
        <w:t>Debt cancellation</w:t>
      </w:r>
    </w:p>
    <w:p w:rsidR="00B3679C" w:rsidRPr="006D4410" w:rsidRDefault="00B3679C" w:rsidP="0004520E">
      <w:pPr>
        <w:spacing w:after="0" w:line="240" w:lineRule="auto"/>
        <w:rPr>
          <w:rFonts w:ascii="Arial" w:hAnsi="Arial" w:cs="Arial"/>
          <w:lang w:eastAsia="en-GB"/>
        </w:rPr>
      </w:pPr>
      <w:r>
        <w:rPr>
          <w:rFonts w:ascii="Arial" w:hAnsi="Arial" w:cs="Arial"/>
          <w:lang w:eastAsia="en-GB"/>
        </w:rPr>
        <w:t>Will your party grouping support and actively work for c</w:t>
      </w:r>
      <w:r w:rsidRPr="006D4410">
        <w:rPr>
          <w:rFonts w:ascii="Arial" w:hAnsi="Arial" w:cs="Arial"/>
          <w:lang w:eastAsia="en-GB"/>
        </w:rPr>
        <w:t>ancelling a share of the external debt of EU governments arising from the 2008 banking crisis (for example, those of Greece, Ireland, Spain, Portugal and Latvia), and a share of the debts of heavily indebted developing countries (for example, Grenada, Jamaica, Pakistan, El Salvador and Tunisia)?</w:t>
      </w:r>
    </w:p>
    <w:p w:rsidR="00B3679C" w:rsidRPr="006D4410" w:rsidRDefault="00B3679C" w:rsidP="0004520E">
      <w:pPr>
        <w:spacing w:after="0" w:line="240" w:lineRule="auto"/>
        <w:rPr>
          <w:rFonts w:ascii="Arial" w:hAnsi="Arial" w:cs="Arial"/>
          <w:lang w:eastAsia="en-GB"/>
        </w:rPr>
      </w:pPr>
      <w:r w:rsidRPr="006D4410">
        <w:rPr>
          <w:rFonts w:ascii="Arial" w:hAnsi="Arial" w:cs="Arial"/>
          <w:lang w:eastAsia="en-GB"/>
        </w:rPr>
        <w:t> </w:t>
      </w:r>
    </w:p>
    <w:p w:rsidR="00B3679C" w:rsidRPr="006D4410" w:rsidRDefault="00B3679C" w:rsidP="0004520E">
      <w:pPr>
        <w:spacing w:after="0" w:line="240" w:lineRule="auto"/>
        <w:rPr>
          <w:rFonts w:ascii="Arial" w:hAnsi="Arial" w:cs="Arial"/>
          <w:u w:val="single"/>
          <w:lang w:eastAsia="en-GB"/>
        </w:rPr>
      </w:pPr>
      <w:r w:rsidRPr="006D4410">
        <w:rPr>
          <w:rFonts w:ascii="Arial" w:hAnsi="Arial" w:cs="Arial"/>
          <w:u w:val="single"/>
          <w:lang w:eastAsia="en-GB"/>
        </w:rPr>
        <w:t>Arbitration process for sovereign debts</w:t>
      </w:r>
    </w:p>
    <w:p w:rsidR="00B3679C" w:rsidRPr="006D4410" w:rsidRDefault="00B3679C" w:rsidP="0004520E">
      <w:pPr>
        <w:spacing w:after="0" w:line="240" w:lineRule="auto"/>
        <w:rPr>
          <w:rFonts w:ascii="Arial" w:hAnsi="Arial" w:cs="Arial"/>
          <w:lang w:eastAsia="en-GB"/>
        </w:rPr>
      </w:pPr>
      <w:r>
        <w:rPr>
          <w:rFonts w:ascii="Arial" w:hAnsi="Arial" w:cs="Arial"/>
          <w:lang w:eastAsia="en-GB"/>
        </w:rPr>
        <w:t>Will your party grouping support and actively work for t</w:t>
      </w:r>
      <w:r w:rsidRPr="006D4410">
        <w:rPr>
          <w:rFonts w:ascii="Arial" w:hAnsi="Arial" w:cs="Arial"/>
          <w:lang w:eastAsia="en-GB"/>
        </w:rPr>
        <w:t>he creation of a fair, independent and transparent arbitration process for sovereign debts, to enable efficient and legal write-downs of debts during sovereign debt crises?</w:t>
      </w:r>
    </w:p>
    <w:p w:rsidR="00B3679C" w:rsidRPr="006D4410" w:rsidRDefault="00B3679C" w:rsidP="0004520E">
      <w:pPr>
        <w:spacing w:after="0" w:line="240" w:lineRule="auto"/>
        <w:rPr>
          <w:rFonts w:ascii="Arial" w:hAnsi="Arial" w:cs="Arial"/>
          <w:lang w:eastAsia="en-GB"/>
        </w:rPr>
      </w:pPr>
      <w:r w:rsidRPr="006D4410">
        <w:rPr>
          <w:rFonts w:ascii="Arial" w:hAnsi="Arial" w:cs="Arial"/>
          <w:lang w:eastAsia="en-GB"/>
        </w:rPr>
        <w:t>  </w:t>
      </w:r>
    </w:p>
    <w:p w:rsidR="00B3679C" w:rsidRPr="006D4410" w:rsidRDefault="00B3679C" w:rsidP="0004520E">
      <w:pPr>
        <w:spacing w:after="0" w:line="240" w:lineRule="auto"/>
        <w:rPr>
          <w:rFonts w:ascii="Arial" w:hAnsi="Arial" w:cs="Arial"/>
          <w:u w:val="single"/>
          <w:lang w:eastAsia="en-GB"/>
        </w:rPr>
      </w:pPr>
      <w:r w:rsidRPr="006D4410">
        <w:rPr>
          <w:rFonts w:ascii="Arial" w:hAnsi="Arial" w:cs="Arial"/>
          <w:u w:val="single"/>
          <w:lang w:eastAsia="en-GB"/>
        </w:rPr>
        <w:t>Reform of the international financial institutions</w:t>
      </w:r>
    </w:p>
    <w:p w:rsidR="00B3679C" w:rsidRDefault="00B3679C" w:rsidP="0004520E">
      <w:pPr>
        <w:spacing w:after="0" w:line="240" w:lineRule="auto"/>
        <w:rPr>
          <w:rFonts w:ascii="Arial" w:hAnsi="Arial" w:cs="Arial"/>
          <w:lang w:eastAsia="en-GB"/>
        </w:rPr>
      </w:pPr>
      <w:r>
        <w:rPr>
          <w:rFonts w:ascii="Arial" w:hAnsi="Arial" w:cs="Arial"/>
          <w:lang w:eastAsia="en-GB"/>
        </w:rPr>
        <w:t>Will your party grouping support and actively work for r</w:t>
      </w:r>
      <w:r w:rsidRPr="006D4410">
        <w:rPr>
          <w:rFonts w:ascii="Arial" w:hAnsi="Arial" w:cs="Arial"/>
          <w:lang w:eastAsia="en-GB"/>
        </w:rPr>
        <w:t>eform of voting power within international financial institutions, such as the IMF, so that voting shares are determined via a democratic structure that ends the existing vote bias favouring richer countries and ensures developing countries' voices are no longer under-represented?</w:t>
      </w:r>
    </w:p>
    <w:p w:rsidR="00B3679C" w:rsidRPr="006D4410" w:rsidRDefault="00B3679C" w:rsidP="002750BD">
      <w:pPr>
        <w:spacing w:after="0" w:line="240" w:lineRule="auto"/>
        <w:rPr>
          <w:rFonts w:ascii="Arial" w:hAnsi="Arial" w:cs="Arial"/>
          <w:lang w:eastAsia="en-GB"/>
        </w:rPr>
      </w:pPr>
    </w:p>
    <w:p w:rsidR="00B3679C" w:rsidRPr="006D4410" w:rsidRDefault="00B3679C" w:rsidP="002750BD">
      <w:pPr>
        <w:spacing w:after="0" w:line="240" w:lineRule="auto"/>
        <w:rPr>
          <w:rFonts w:ascii="Arial" w:hAnsi="Arial" w:cs="Arial"/>
          <w:u w:val="single"/>
          <w:lang w:eastAsia="en-GB"/>
        </w:rPr>
      </w:pPr>
      <w:r w:rsidRPr="006D4410">
        <w:rPr>
          <w:rFonts w:ascii="Arial" w:hAnsi="Arial" w:cs="Arial"/>
          <w:u w:val="single"/>
          <w:lang w:eastAsia="en-GB"/>
        </w:rPr>
        <w:t>Country by country reporting</w:t>
      </w:r>
      <w:r>
        <w:rPr>
          <w:rFonts w:ascii="Arial" w:hAnsi="Arial" w:cs="Arial"/>
          <w:u w:val="single"/>
          <w:lang w:eastAsia="en-GB"/>
        </w:rPr>
        <w:t xml:space="preserve"> for multinational enterprises</w:t>
      </w:r>
    </w:p>
    <w:p w:rsidR="00B3679C" w:rsidRPr="006D4410" w:rsidRDefault="00B3679C" w:rsidP="002750BD">
      <w:pPr>
        <w:spacing w:after="0" w:line="240" w:lineRule="auto"/>
        <w:rPr>
          <w:rFonts w:ascii="Arial" w:hAnsi="Arial" w:cs="Arial"/>
          <w:lang w:eastAsia="en-GB"/>
        </w:rPr>
      </w:pPr>
      <w:r>
        <w:rPr>
          <w:rFonts w:ascii="Arial" w:hAnsi="Arial" w:cs="Arial"/>
          <w:lang w:eastAsia="en-GB"/>
        </w:rPr>
        <w:t xml:space="preserve">Will your party grouping support and actively work </w:t>
      </w:r>
      <w:proofErr w:type="spellStart"/>
      <w:r>
        <w:rPr>
          <w:rFonts w:ascii="Arial" w:hAnsi="Arial" w:cs="Arial"/>
          <w:lang w:eastAsia="en-GB"/>
        </w:rPr>
        <w:t>forthe</w:t>
      </w:r>
      <w:proofErr w:type="spellEnd"/>
      <w:r>
        <w:rPr>
          <w:rFonts w:ascii="Arial" w:hAnsi="Arial" w:cs="Arial"/>
          <w:lang w:eastAsia="en-GB"/>
        </w:rPr>
        <w:t xml:space="preserve"> introduction of a</w:t>
      </w:r>
      <w:r w:rsidRPr="006D4410">
        <w:rPr>
          <w:rFonts w:ascii="Arial" w:hAnsi="Arial" w:cs="Arial"/>
          <w:lang w:eastAsia="en-GB"/>
        </w:rPr>
        <w:t xml:space="preserve">n obligation for all multinational enterprises to publish, as part of their annual reports and on a country by country basis for each country in which they operate, information on profits made, taxes paid, subsidies received as well as turnover and number of employees, similarly to the information currently required by banks as part of the </w:t>
      </w:r>
      <w:r>
        <w:rPr>
          <w:rFonts w:ascii="Arial" w:hAnsi="Arial" w:cs="Arial"/>
          <w:lang w:eastAsia="en-GB"/>
        </w:rPr>
        <w:t>C</w:t>
      </w:r>
      <w:r w:rsidRPr="006D4410">
        <w:rPr>
          <w:rFonts w:ascii="Arial" w:hAnsi="Arial" w:cs="Arial"/>
          <w:lang w:eastAsia="en-GB"/>
        </w:rPr>
        <w:t xml:space="preserve">apital </w:t>
      </w:r>
      <w:r>
        <w:rPr>
          <w:rFonts w:ascii="Arial" w:hAnsi="Arial" w:cs="Arial"/>
          <w:lang w:eastAsia="en-GB"/>
        </w:rPr>
        <w:t>R</w:t>
      </w:r>
      <w:r w:rsidRPr="006D4410">
        <w:rPr>
          <w:rFonts w:ascii="Arial" w:hAnsi="Arial" w:cs="Arial"/>
          <w:lang w:eastAsia="en-GB"/>
        </w:rPr>
        <w:t xml:space="preserve">equirements </w:t>
      </w:r>
      <w:r>
        <w:rPr>
          <w:rFonts w:ascii="Arial" w:hAnsi="Arial" w:cs="Arial"/>
          <w:lang w:eastAsia="en-GB"/>
        </w:rPr>
        <w:t>D</w:t>
      </w:r>
      <w:r w:rsidRPr="006D4410">
        <w:rPr>
          <w:rFonts w:ascii="Arial" w:hAnsi="Arial" w:cs="Arial"/>
          <w:lang w:eastAsia="en-GB"/>
        </w:rPr>
        <w:t>irective?</w:t>
      </w:r>
    </w:p>
    <w:p w:rsidR="00B3679C" w:rsidRPr="006D4410" w:rsidRDefault="00B3679C" w:rsidP="002750BD">
      <w:pPr>
        <w:spacing w:after="0" w:line="240" w:lineRule="auto"/>
        <w:rPr>
          <w:rFonts w:ascii="Arial" w:hAnsi="Arial" w:cs="Arial"/>
          <w:lang w:eastAsia="en-GB"/>
        </w:rPr>
      </w:pPr>
    </w:p>
    <w:p w:rsidR="00B3679C" w:rsidRPr="006D4410" w:rsidRDefault="00B3679C" w:rsidP="002750BD">
      <w:pPr>
        <w:spacing w:after="0" w:line="240" w:lineRule="auto"/>
        <w:rPr>
          <w:rFonts w:ascii="Arial" w:hAnsi="Arial" w:cs="Arial"/>
          <w:u w:val="single"/>
          <w:lang w:eastAsia="en-GB"/>
        </w:rPr>
      </w:pPr>
      <w:r>
        <w:rPr>
          <w:rFonts w:ascii="Arial" w:hAnsi="Arial" w:cs="Arial"/>
          <w:u w:val="single"/>
          <w:lang w:eastAsia="en-GB"/>
        </w:rPr>
        <w:t>Ownership transparency</w:t>
      </w:r>
    </w:p>
    <w:p w:rsidR="00B3679C" w:rsidRPr="006D4410" w:rsidRDefault="00B3679C" w:rsidP="002750BD">
      <w:pPr>
        <w:spacing w:after="0" w:line="240" w:lineRule="auto"/>
        <w:rPr>
          <w:rFonts w:ascii="Arial" w:hAnsi="Arial" w:cs="Arial"/>
          <w:lang w:eastAsia="en-GB"/>
        </w:rPr>
      </w:pPr>
      <w:r>
        <w:rPr>
          <w:rFonts w:ascii="Arial" w:hAnsi="Arial" w:cs="Arial"/>
          <w:lang w:eastAsia="en-GB"/>
        </w:rPr>
        <w:t>Will your party grouping support and actively work for e</w:t>
      </w:r>
      <w:r w:rsidRPr="006D4410">
        <w:rPr>
          <w:rFonts w:ascii="Arial" w:hAnsi="Arial" w:cs="Arial"/>
          <w:lang w:eastAsia="en-GB"/>
        </w:rPr>
        <w:t>nding the anonymity of companies, trusts</w:t>
      </w:r>
      <w:r>
        <w:rPr>
          <w:rFonts w:ascii="Arial" w:hAnsi="Arial" w:cs="Arial"/>
          <w:lang w:eastAsia="en-GB"/>
        </w:rPr>
        <w:t>, foundations,</w:t>
      </w:r>
      <w:r w:rsidRPr="006D4410">
        <w:rPr>
          <w:rFonts w:ascii="Arial" w:hAnsi="Arial" w:cs="Arial"/>
          <w:lang w:eastAsia="en-GB"/>
        </w:rPr>
        <w:t xml:space="preserve"> and similar legal structures through the creation of public registr</w:t>
      </w:r>
      <w:r>
        <w:rPr>
          <w:rFonts w:ascii="Arial" w:hAnsi="Arial" w:cs="Arial"/>
          <w:lang w:eastAsia="en-GB"/>
        </w:rPr>
        <w:t>ies</w:t>
      </w:r>
      <w:r w:rsidRPr="006D4410">
        <w:rPr>
          <w:rFonts w:ascii="Arial" w:hAnsi="Arial" w:cs="Arial"/>
          <w:lang w:eastAsia="en-GB"/>
        </w:rPr>
        <w:t xml:space="preserve"> of the real – beneficial – owners</w:t>
      </w:r>
      <w:r>
        <w:rPr>
          <w:rFonts w:ascii="Arial" w:hAnsi="Arial" w:cs="Arial"/>
          <w:lang w:eastAsia="en-GB"/>
        </w:rPr>
        <w:t>, in order to prevent the abuse of such structures for money laundering purposes</w:t>
      </w:r>
      <w:r w:rsidRPr="006D4410">
        <w:rPr>
          <w:rFonts w:ascii="Arial" w:hAnsi="Arial" w:cs="Arial"/>
          <w:lang w:eastAsia="en-GB"/>
        </w:rPr>
        <w:t xml:space="preserve">? </w:t>
      </w:r>
    </w:p>
    <w:p w:rsidR="00B3679C" w:rsidRPr="006D4410" w:rsidRDefault="00B3679C" w:rsidP="002750BD">
      <w:pPr>
        <w:spacing w:after="0" w:line="240" w:lineRule="auto"/>
        <w:rPr>
          <w:rFonts w:ascii="Arial" w:hAnsi="Arial" w:cs="Arial"/>
          <w:lang w:eastAsia="en-GB"/>
        </w:rPr>
      </w:pPr>
    </w:p>
    <w:p w:rsidR="00B3679C" w:rsidRPr="006D4410" w:rsidRDefault="00B3679C" w:rsidP="002750BD">
      <w:pPr>
        <w:spacing w:after="0" w:line="240" w:lineRule="auto"/>
        <w:rPr>
          <w:rFonts w:ascii="Arial" w:hAnsi="Arial" w:cs="Arial"/>
          <w:u w:val="single"/>
        </w:rPr>
      </w:pPr>
      <w:r w:rsidRPr="006D4410">
        <w:rPr>
          <w:rFonts w:ascii="Arial" w:hAnsi="Arial" w:cs="Arial"/>
          <w:u w:val="single"/>
        </w:rPr>
        <w:t>A common consolidated corporate tax base</w:t>
      </w:r>
    </w:p>
    <w:p w:rsidR="00B3679C" w:rsidRPr="006D4410" w:rsidRDefault="00B3679C" w:rsidP="002750BD">
      <w:pPr>
        <w:spacing w:after="0" w:line="240" w:lineRule="auto"/>
        <w:rPr>
          <w:rFonts w:ascii="Arial" w:hAnsi="Arial" w:cs="Arial"/>
          <w:lang w:eastAsia="en-GB"/>
        </w:rPr>
      </w:pPr>
      <w:r>
        <w:rPr>
          <w:rFonts w:ascii="Arial" w:hAnsi="Arial" w:cs="Arial"/>
          <w:lang w:eastAsia="en-GB"/>
        </w:rPr>
        <w:t>Will your party grouping support and actively work for</w:t>
      </w:r>
      <w:r>
        <w:rPr>
          <w:rFonts w:ascii="Arial" w:hAnsi="Arial" w:cs="Arial"/>
        </w:rPr>
        <w:t xml:space="preserve"> a</w:t>
      </w:r>
      <w:r w:rsidRPr="006D4410">
        <w:rPr>
          <w:rFonts w:ascii="Arial" w:hAnsi="Arial" w:cs="Arial"/>
        </w:rPr>
        <w:t xml:space="preserve"> mandatory common consolidated corporate tax base for all EU corporations except small and medium enterprises, </w:t>
      </w:r>
      <w:r>
        <w:rPr>
          <w:rFonts w:ascii="Arial" w:hAnsi="Arial" w:cs="Arial"/>
        </w:rPr>
        <w:t>in order to prevent</w:t>
      </w:r>
      <w:r w:rsidRPr="006D4410">
        <w:rPr>
          <w:rFonts w:ascii="Arial" w:hAnsi="Arial" w:cs="Arial"/>
        </w:rPr>
        <w:t xml:space="preserve"> profit shifting and aggressive tax planning</w:t>
      </w:r>
      <w:r>
        <w:rPr>
          <w:rFonts w:ascii="Arial" w:hAnsi="Arial" w:cs="Arial"/>
        </w:rPr>
        <w:t xml:space="preserve"> in Europe</w:t>
      </w:r>
      <w:r w:rsidRPr="006D4410">
        <w:rPr>
          <w:rFonts w:ascii="Arial" w:hAnsi="Arial" w:cs="Arial"/>
        </w:rPr>
        <w:t>?</w:t>
      </w:r>
    </w:p>
    <w:p w:rsidR="00B3679C" w:rsidRDefault="00B3679C" w:rsidP="002750BD">
      <w:pPr>
        <w:spacing w:after="0" w:line="240" w:lineRule="auto"/>
        <w:rPr>
          <w:rFonts w:ascii="Arial" w:hAnsi="Arial" w:cs="Arial"/>
          <w:lang w:eastAsia="en-GB"/>
        </w:rPr>
      </w:pPr>
    </w:p>
    <w:p w:rsidR="00B3679C" w:rsidRPr="0004520E" w:rsidRDefault="00B3679C" w:rsidP="002750BD">
      <w:pPr>
        <w:spacing w:after="0" w:line="240" w:lineRule="auto"/>
        <w:rPr>
          <w:rFonts w:ascii="Arial" w:hAnsi="Arial" w:cs="Arial"/>
          <w:u w:val="single"/>
          <w:lang w:eastAsia="en-GB"/>
        </w:rPr>
      </w:pPr>
      <w:r w:rsidRPr="0004520E">
        <w:rPr>
          <w:rFonts w:ascii="Arial" w:hAnsi="Arial" w:cs="Arial"/>
          <w:u w:val="single"/>
          <w:lang w:eastAsia="en-GB"/>
        </w:rPr>
        <w:t>A multilateral system of automatic exchange of tax information</w:t>
      </w:r>
    </w:p>
    <w:p w:rsidR="00B3679C" w:rsidRDefault="00B3679C" w:rsidP="002750BD">
      <w:pPr>
        <w:spacing w:after="0" w:line="240" w:lineRule="auto"/>
        <w:rPr>
          <w:rFonts w:ascii="Arial" w:hAnsi="Arial" w:cs="Arial"/>
          <w:lang w:eastAsia="en-GB"/>
        </w:rPr>
      </w:pPr>
      <w:r>
        <w:rPr>
          <w:rFonts w:ascii="Arial" w:hAnsi="Arial" w:cs="Arial"/>
          <w:lang w:eastAsia="en-GB"/>
        </w:rPr>
        <w:t>Building on the European experience of automatic exchange of information within the EU Savings Tax Directive, will your party grouping support and actively work for expanding the scope of information exchanged and support developing countries to be part of these exchanges, even without condition of reciprocity until they have strong tax administrations to share information as well?</w:t>
      </w:r>
    </w:p>
    <w:p w:rsidR="00B3679C" w:rsidRPr="006D4410" w:rsidRDefault="00B3679C" w:rsidP="002750BD">
      <w:pPr>
        <w:spacing w:after="0" w:line="240" w:lineRule="auto"/>
        <w:rPr>
          <w:rFonts w:ascii="Arial" w:hAnsi="Arial" w:cs="Arial"/>
          <w:lang w:eastAsia="en-GB"/>
        </w:rPr>
      </w:pPr>
    </w:p>
    <w:p w:rsidR="00B3679C" w:rsidRPr="006D4410" w:rsidRDefault="00B3679C" w:rsidP="002750BD">
      <w:pPr>
        <w:spacing w:after="0" w:line="240" w:lineRule="auto"/>
        <w:rPr>
          <w:rFonts w:ascii="Arial" w:hAnsi="Arial" w:cs="Arial"/>
          <w:u w:val="single"/>
          <w:lang w:eastAsia="en-GB"/>
        </w:rPr>
      </w:pPr>
      <w:r w:rsidRPr="006D4410">
        <w:rPr>
          <w:rFonts w:ascii="Arial" w:hAnsi="Arial" w:cs="Arial"/>
          <w:u w:val="single"/>
          <w:lang w:eastAsia="en-GB"/>
        </w:rPr>
        <w:t xml:space="preserve">An intergovernmental </w:t>
      </w:r>
      <w:r>
        <w:rPr>
          <w:rFonts w:ascii="Arial" w:hAnsi="Arial" w:cs="Arial"/>
          <w:u w:val="single"/>
          <w:lang w:eastAsia="en-GB"/>
        </w:rPr>
        <w:t xml:space="preserve">UN </w:t>
      </w:r>
      <w:r w:rsidRPr="006D4410">
        <w:rPr>
          <w:rFonts w:ascii="Arial" w:hAnsi="Arial" w:cs="Arial"/>
          <w:u w:val="single"/>
          <w:lang w:eastAsia="en-GB"/>
        </w:rPr>
        <w:t>process on tax matters</w:t>
      </w:r>
    </w:p>
    <w:p w:rsidR="00B3679C" w:rsidRPr="006D4410" w:rsidRDefault="00B3679C" w:rsidP="002750BD">
      <w:pPr>
        <w:spacing w:after="0" w:line="240" w:lineRule="auto"/>
        <w:rPr>
          <w:rFonts w:ascii="Arial" w:hAnsi="Arial" w:cs="Arial"/>
          <w:lang w:eastAsia="en-GB"/>
        </w:rPr>
      </w:pPr>
      <w:r>
        <w:rPr>
          <w:rFonts w:ascii="Arial" w:hAnsi="Arial" w:cs="Arial"/>
        </w:rPr>
        <w:lastRenderedPageBreak/>
        <w:t>Keeping in mind that the existing international tax processes in the OECD and G20 do not include low-income countries in the decision making processes, will your party grouping support and actively work for t</w:t>
      </w:r>
      <w:r w:rsidRPr="006D4410">
        <w:rPr>
          <w:rFonts w:ascii="Arial" w:hAnsi="Arial" w:cs="Arial"/>
        </w:rPr>
        <w:t xml:space="preserve">he establishment </w:t>
      </w:r>
      <w:r>
        <w:rPr>
          <w:rFonts w:ascii="Arial" w:hAnsi="Arial" w:cs="Arial"/>
        </w:rPr>
        <w:t>o</w:t>
      </w:r>
      <w:r w:rsidRPr="006D4410">
        <w:rPr>
          <w:rFonts w:ascii="Arial" w:hAnsi="Arial" w:cs="Arial"/>
        </w:rPr>
        <w:t xml:space="preserve">f an intergovernmental body on tax matters </w:t>
      </w:r>
      <w:r w:rsidRPr="006D4410">
        <w:rPr>
          <w:rStyle w:val="st"/>
          <w:rFonts w:ascii="Arial" w:hAnsi="Arial" w:cs="Arial"/>
        </w:rPr>
        <w:t>under the auspices of the United Nations</w:t>
      </w:r>
      <w:r>
        <w:rPr>
          <w:rStyle w:val="st"/>
          <w:rFonts w:ascii="Arial" w:hAnsi="Arial" w:cs="Arial"/>
        </w:rPr>
        <w:t xml:space="preserve">, in order to ensure that </w:t>
      </w:r>
      <w:r>
        <w:rPr>
          <w:rFonts w:ascii="Arial" w:hAnsi="Arial" w:cs="Arial"/>
        </w:rPr>
        <w:t>the poorest countries are able to participate on an equal footing in the definition of global tax standards</w:t>
      </w:r>
      <w:r w:rsidRPr="006D4410">
        <w:rPr>
          <w:rStyle w:val="st"/>
          <w:rFonts w:ascii="Arial" w:hAnsi="Arial" w:cs="Arial"/>
        </w:rPr>
        <w:t>?</w:t>
      </w:r>
    </w:p>
    <w:p w:rsidR="00B3679C" w:rsidRDefault="00B3679C" w:rsidP="002750BD">
      <w:pPr>
        <w:spacing w:after="0" w:line="240" w:lineRule="auto"/>
        <w:rPr>
          <w:rFonts w:ascii="Arial" w:hAnsi="Arial" w:cs="Arial"/>
          <w:lang w:eastAsia="en-GB"/>
        </w:rPr>
      </w:pPr>
    </w:p>
    <w:p w:rsidR="00B3679C" w:rsidRPr="00E06353" w:rsidRDefault="00B3679C" w:rsidP="0004520E">
      <w:pPr>
        <w:spacing w:after="0" w:line="240" w:lineRule="auto"/>
        <w:rPr>
          <w:rFonts w:ascii="Arial" w:hAnsi="Arial" w:cs="Arial"/>
          <w:u w:val="single"/>
          <w:lang w:eastAsia="en-GB"/>
        </w:rPr>
      </w:pPr>
      <w:r w:rsidRPr="00E06353">
        <w:rPr>
          <w:rFonts w:ascii="Arial" w:hAnsi="Arial" w:cs="Arial"/>
          <w:u w:val="single"/>
          <w:lang w:eastAsia="en-GB"/>
        </w:rPr>
        <w:t>Anti-abuse</w:t>
      </w:r>
    </w:p>
    <w:p w:rsidR="00B3679C" w:rsidRDefault="00B3679C" w:rsidP="0004520E">
      <w:pPr>
        <w:spacing w:after="0" w:line="240" w:lineRule="auto"/>
        <w:rPr>
          <w:rFonts w:ascii="Arial" w:hAnsi="Arial" w:cs="Arial"/>
          <w:lang w:eastAsia="en-GB"/>
        </w:rPr>
      </w:pPr>
      <w:r>
        <w:rPr>
          <w:rFonts w:ascii="Arial" w:hAnsi="Arial" w:cs="Arial"/>
          <w:lang w:eastAsia="en-GB"/>
        </w:rPr>
        <w:t xml:space="preserve">Will your party grouping support and actively work for the adoption of a general anti-abuse rule and the introduction of a specific </w:t>
      </w:r>
      <w:r w:rsidRPr="00E06353">
        <w:rPr>
          <w:rFonts w:ascii="Arial" w:hAnsi="Arial" w:cs="Arial"/>
          <w:lang w:eastAsia="en-GB"/>
        </w:rPr>
        <w:t>clause</w:t>
      </w:r>
      <w:r>
        <w:rPr>
          <w:rFonts w:ascii="Arial" w:hAnsi="Arial" w:cs="Arial"/>
          <w:lang w:eastAsia="en-GB"/>
        </w:rPr>
        <w:t>, as stipulated by the European Commission’s recommendation on aggressive fiscal planning,</w:t>
      </w:r>
      <w:r w:rsidRPr="00E06353">
        <w:rPr>
          <w:rFonts w:ascii="Arial" w:hAnsi="Arial" w:cs="Arial"/>
          <w:lang w:eastAsia="en-GB"/>
        </w:rPr>
        <w:t xml:space="preserve"> in legislation</w:t>
      </w:r>
      <w:r>
        <w:rPr>
          <w:rFonts w:ascii="Arial" w:hAnsi="Arial" w:cs="Arial"/>
          <w:lang w:eastAsia="en-GB"/>
        </w:rPr>
        <w:t xml:space="preserve"> of all member states?</w:t>
      </w:r>
      <w:r>
        <w:rPr>
          <w:rStyle w:val="Voetnootmarkering"/>
          <w:rFonts w:ascii="Arial" w:hAnsi="Arial" w:cs="Arial"/>
          <w:lang w:eastAsia="en-GB"/>
        </w:rPr>
        <w:footnoteReference w:id="1"/>
      </w:r>
    </w:p>
    <w:p w:rsidR="00B3679C" w:rsidRDefault="00B3679C" w:rsidP="002750BD">
      <w:pPr>
        <w:spacing w:after="0" w:line="240" w:lineRule="auto"/>
        <w:rPr>
          <w:rFonts w:ascii="Arial" w:hAnsi="Arial" w:cs="Arial"/>
          <w:lang w:eastAsia="en-GB"/>
        </w:rPr>
      </w:pPr>
    </w:p>
    <w:p w:rsidR="00B3679C" w:rsidRPr="006D4410" w:rsidRDefault="00B3679C" w:rsidP="002750BD">
      <w:pPr>
        <w:spacing w:after="0" w:line="240" w:lineRule="auto"/>
        <w:rPr>
          <w:rFonts w:ascii="Arial" w:hAnsi="Arial" w:cs="Arial"/>
          <w:u w:val="single"/>
          <w:lang w:eastAsia="en-GB"/>
        </w:rPr>
      </w:pPr>
      <w:r>
        <w:rPr>
          <w:rFonts w:ascii="Arial" w:hAnsi="Arial" w:cs="Arial"/>
          <w:u w:val="single"/>
          <w:lang w:eastAsia="en-GB"/>
        </w:rPr>
        <w:t>Standing up against excessive corporate lobbying</w:t>
      </w:r>
    </w:p>
    <w:p w:rsidR="00B3679C" w:rsidRDefault="00B3679C" w:rsidP="00CD6A8E">
      <w:pPr>
        <w:spacing w:after="0" w:line="240" w:lineRule="auto"/>
        <w:rPr>
          <w:rFonts w:ascii="Arial" w:hAnsi="Arial" w:cs="Arial"/>
          <w:lang w:eastAsia="en-GB"/>
        </w:rPr>
      </w:pPr>
      <w:r>
        <w:rPr>
          <w:rFonts w:ascii="Arial" w:hAnsi="Arial" w:cs="Arial"/>
          <w:lang w:eastAsia="en-GB"/>
        </w:rPr>
        <w:t>Will your party grouping stand up</w:t>
      </w:r>
      <w:r w:rsidRPr="006D4410">
        <w:rPr>
          <w:rFonts w:ascii="Arial" w:hAnsi="Arial" w:cs="Arial"/>
          <w:lang w:eastAsia="en-GB"/>
        </w:rPr>
        <w:t xml:space="preserve"> to defend citizens and democracy against the excessive lobbying influence of banks and big business? </w:t>
      </w:r>
    </w:p>
    <w:p w:rsidR="00B3679C" w:rsidRDefault="00B3679C" w:rsidP="00CD6A8E">
      <w:pPr>
        <w:spacing w:after="0" w:line="240" w:lineRule="auto"/>
        <w:rPr>
          <w:rFonts w:ascii="Arial" w:hAnsi="Arial" w:cs="Arial"/>
          <w:lang w:eastAsia="en-GB"/>
        </w:rPr>
      </w:pPr>
    </w:p>
    <w:p w:rsidR="00B3679C" w:rsidRDefault="00B3679C" w:rsidP="00CD6A8E">
      <w:pPr>
        <w:spacing w:after="0" w:line="240" w:lineRule="auto"/>
        <w:rPr>
          <w:rFonts w:ascii="Arial" w:hAnsi="Arial" w:cs="Arial"/>
          <w:lang w:eastAsia="en-GB"/>
        </w:rPr>
      </w:pPr>
    </w:p>
    <w:sectPr w:rsidR="00B3679C" w:rsidSect="00AC3A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71" w:rsidRDefault="00420871" w:rsidP="002750BD">
      <w:pPr>
        <w:spacing w:after="0" w:line="240" w:lineRule="auto"/>
      </w:pPr>
      <w:r>
        <w:separator/>
      </w:r>
    </w:p>
  </w:endnote>
  <w:endnote w:type="continuationSeparator" w:id="0">
    <w:p w:rsidR="00420871" w:rsidRDefault="00420871" w:rsidP="0027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71" w:rsidRDefault="00420871" w:rsidP="002750BD">
      <w:pPr>
        <w:spacing w:after="0" w:line="240" w:lineRule="auto"/>
      </w:pPr>
      <w:r>
        <w:separator/>
      </w:r>
    </w:p>
  </w:footnote>
  <w:footnote w:type="continuationSeparator" w:id="0">
    <w:p w:rsidR="00420871" w:rsidRDefault="00420871" w:rsidP="002750BD">
      <w:pPr>
        <w:spacing w:after="0" w:line="240" w:lineRule="auto"/>
      </w:pPr>
      <w:r>
        <w:continuationSeparator/>
      </w:r>
    </w:p>
  </w:footnote>
  <w:footnote w:id="1">
    <w:p w:rsidR="00B3679C" w:rsidRDefault="00B3679C" w:rsidP="0004520E">
      <w:pPr>
        <w:pStyle w:val="Voetnoottekst"/>
      </w:pPr>
      <w:r>
        <w:rPr>
          <w:rStyle w:val="Voetnootmarkering"/>
        </w:rPr>
        <w:footnoteRef/>
      </w:r>
      <w:r>
        <w:rPr>
          <w:lang w:val="en-US"/>
        </w:rPr>
        <w:t xml:space="preserve">C (2012) 8806, Commission Recommendation </w:t>
      </w:r>
      <w:r w:rsidRPr="00E06353">
        <w:rPr>
          <w:lang w:val="en-US"/>
        </w:rPr>
        <w:t>of 6.12.2012on aggressive tax planning</w:t>
      </w:r>
      <w:r>
        <w:rPr>
          <w:lang w:val="en-US"/>
        </w:rPr>
        <w:t>, art. 4:</w:t>
      </w:r>
      <w:r>
        <w:t xml:space="preserve"> ‘An artificial arrangement or an artificial series of arrangements which has been put into place for the essential purpose of avoiding taxation and leads to a tax benefit shall be ignored. National authorities shall</w:t>
      </w:r>
    </w:p>
    <w:p w:rsidR="00B3679C" w:rsidRDefault="00B3679C" w:rsidP="0004520E">
      <w:pPr>
        <w:pStyle w:val="Voetnoottekst"/>
      </w:pPr>
      <w:r>
        <w:t xml:space="preserve">treat these arrangements for tax purposes by reference to their economic substance'. </w:t>
      </w:r>
    </w:p>
    <w:p w:rsidR="00B3679C" w:rsidRDefault="00B3679C" w:rsidP="0004520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9C" w:rsidRDefault="00B3679C" w:rsidP="0004520E">
    <w:pPr>
      <w:pStyle w:val="Koptekst"/>
      <w:jc w:val="center"/>
    </w:pPr>
  </w:p>
  <w:p w:rsidR="00B3679C" w:rsidRDefault="00B3679C" w:rsidP="00E200EB">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BD"/>
    <w:rsid w:val="00000305"/>
    <w:rsid w:val="000005FA"/>
    <w:rsid w:val="00001990"/>
    <w:rsid w:val="000022B3"/>
    <w:rsid w:val="00003E9E"/>
    <w:rsid w:val="000046C1"/>
    <w:rsid w:val="00005584"/>
    <w:rsid w:val="00005C25"/>
    <w:rsid w:val="00006864"/>
    <w:rsid w:val="00006A6B"/>
    <w:rsid w:val="000071EC"/>
    <w:rsid w:val="000103F8"/>
    <w:rsid w:val="00011303"/>
    <w:rsid w:val="00011564"/>
    <w:rsid w:val="000123B0"/>
    <w:rsid w:val="00012E95"/>
    <w:rsid w:val="00013261"/>
    <w:rsid w:val="00015134"/>
    <w:rsid w:val="0001556E"/>
    <w:rsid w:val="00016DB9"/>
    <w:rsid w:val="000177E1"/>
    <w:rsid w:val="0002003C"/>
    <w:rsid w:val="00020A52"/>
    <w:rsid w:val="00020E99"/>
    <w:rsid w:val="000210C2"/>
    <w:rsid w:val="00021551"/>
    <w:rsid w:val="0002181B"/>
    <w:rsid w:val="00024D68"/>
    <w:rsid w:val="00024E99"/>
    <w:rsid w:val="00025C50"/>
    <w:rsid w:val="00026BE8"/>
    <w:rsid w:val="00027873"/>
    <w:rsid w:val="00031888"/>
    <w:rsid w:val="00037F0E"/>
    <w:rsid w:val="0004068F"/>
    <w:rsid w:val="00040864"/>
    <w:rsid w:val="000415BD"/>
    <w:rsid w:val="00042356"/>
    <w:rsid w:val="0004275D"/>
    <w:rsid w:val="0004378A"/>
    <w:rsid w:val="00043CE2"/>
    <w:rsid w:val="00044E3E"/>
    <w:rsid w:val="0004520E"/>
    <w:rsid w:val="000455BF"/>
    <w:rsid w:val="00045AE0"/>
    <w:rsid w:val="00045E97"/>
    <w:rsid w:val="00045F95"/>
    <w:rsid w:val="00046936"/>
    <w:rsid w:val="00047D8E"/>
    <w:rsid w:val="000501C0"/>
    <w:rsid w:val="0005020C"/>
    <w:rsid w:val="0005048C"/>
    <w:rsid w:val="00050536"/>
    <w:rsid w:val="000520DA"/>
    <w:rsid w:val="0005217D"/>
    <w:rsid w:val="00052786"/>
    <w:rsid w:val="00052AF2"/>
    <w:rsid w:val="00053057"/>
    <w:rsid w:val="00054D68"/>
    <w:rsid w:val="0005545A"/>
    <w:rsid w:val="000563CB"/>
    <w:rsid w:val="0006027F"/>
    <w:rsid w:val="000604B8"/>
    <w:rsid w:val="00060B13"/>
    <w:rsid w:val="00062464"/>
    <w:rsid w:val="000637EA"/>
    <w:rsid w:val="00064235"/>
    <w:rsid w:val="000666F1"/>
    <w:rsid w:val="00067163"/>
    <w:rsid w:val="00067612"/>
    <w:rsid w:val="000705A1"/>
    <w:rsid w:val="0007436C"/>
    <w:rsid w:val="0007524D"/>
    <w:rsid w:val="000759E7"/>
    <w:rsid w:val="00076B4D"/>
    <w:rsid w:val="0008149C"/>
    <w:rsid w:val="000826A1"/>
    <w:rsid w:val="00082963"/>
    <w:rsid w:val="000831E8"/>
    <w:rsid w:val="000854FB"/>
    <w:rsid w:val="00085C4B"/>
    <w:rsid w:val="00087559"/>
    <w:rsid w:val="000875A8"/>
    <w:rsid w:val="00087CA5"/>
    <w:rsid w:val="000900C4"/>
    <w:rsid w:val="000911E4"/>
    <w:rsid w:val="00091A2E"/>
    <w:rsid w:val="000951AB"/>
    <w:rsid w:val="000A086D"/>
    <w:rsid w:val="000A15AA"/>
    <w:rsid w:val="000A281D"/>
    <w:rsid w:val="000A3316"/>
    <w:rsid w:val="000A4F4E"/>
    <w:rsid w:val="000A70CF"/>
    <w:rsid w:val="000A713C"/>
    <w:rsid w:val="000A7C3F"/>
    <w:rsid w:val="000B0194"/>
    <w:rsid w:val="000B0910"/>
    <w:rsid w:val="000B10B8"/>
    <w:rsid w:val="000B3432"/>
    <w:rsid w:val="000B4F9B"/>
    <w:rsid w:val="000B5201"/>
    <w:rsid w:val="000B68AC"/>
    <w:rsid w:val="000B7DB4"/>
    <w:rsid w:val="000C0584"/>
    <w:rsid w:val="000C09D8"/>
    <w:rsid w:val="000C0F00"/>
    <w:rsid w:val="000C1147"/>
    <w:rsid w:val="000C1842"/>
    <w:rsid w:val="000C2233"/>
    <w:rsid w:val="000C2B80"/>
    <w:rsid w:val="000C2EDD"/>
    <w:rsid w:val="000C3E46"/>
    <w:rsid w:val="000C3F70"/>
    <w:rsid w:val="000C4EF4"/>
    <w:rsid w:val="000C55ED"/>
    <w:rsid w:val="000C7216"/>
    <w:rsid w:val="000D0184"/>
    <w:rsid w:val="000D203E"/>
    <w:rsid w:val="000D212B"/>
    <w:rsid w:val="000D27B8"/>
    <w:rsid w:val="000D3183"/>
    <w:rsid w:val="000D3AF5"/>
    <w:rsid w:val="000D49BF"/>
    <w:rsid w:val="000D530D"/>
    <w:rsid w:val="000D6974"/>
    <w:rsid w:val="000D6BF9"/>
    <w:rsid w:val="000E019E"/>
    <w:rsid w:val="000E02D0"/>
    <w:rsid w:val="000E0A8C"/>
    <w:rsid w:val="000E5004"/>
    <w:rsid w:val="000E5296"/>
    <w:rsid w:val="000E6538"/>
    <w:rsid w:val="000E6E64"/>
    <w:rsid w:val="000E7248"/>
    <w:rsid w:val="000E79B7"/>
    <w:rsid w:val="000E7A86"/>
    <w:rsid w:val="000F01F6"/>
    <w:rsid w:val="000F285B"/>
    <w:rsid w:val="000F2CD8"/>
    <w:rsid w:val="000F3665"/>
    <w:rsid w:val="000F3F01"/>
    <w:rsid w:val="000F6B16"/>
    <w:rsid w:val="000F73D6"/>
    <w:rsid w:val="0010094B"/>
    <w:rsid w:val="001020C0"/>
    <w:rsid w:val="00102508"/>
    <w:rsid w:val="001041F9"/>
    <w:rsid w:val="001043EC"/>
    <w:rsid w:val="001045E5"/>
    <w:rsid w:val="00107AB4"/>
    <w:rsid w:val="00110085"/>
    <w:rsid w:val="001103EC"/>
    <w:rsid w:val="00111D3B"/>
    <w:rsid w:val="0011453D"/>
    <w:rsid w:val="001160F0"/>
    <w:rsid w:val="001204D6"/>
    <w:rsid w:val="001212B8"/>
    <w:rsid w:val="00122A8B"/>
    <w:rsid w:val="0012322A"/>
    <w:rsid w:val="0012707F"/>
    <w:rsid w:val="0012715B"/>
    <w:rsid w:val="0013155A"/>
    <w:rsid w:val="001343FB"/>
    <w:rsid w:val="0013592C"/>
    <w:rsid w:val="00135B78"/>
    <w:rsid w:val="001437A4"/>
    <w:rsid w:val="00145377"/>
    <w:rsid w:val="00145703"/>
    <w:rsid w:val="00145B72"/>
    <w:rsid w:val="00150E4C"/>
    <w:rsid w:val="00151076"/>
    <w:rsid w:val="0015140E"/>
    <w:rsid w:val="00151B32"/>
    <w:rsid w:val="00152F5A"/>
    <w:rsid w:val="00153019"/>
    <w:rsid w:val="001546AC"/>
    <w:rsid w:val="00155FEF"/>
    <w:rsid w:val="0015694C"/>
    <w:rsid w:val="001576B1"/>
    <w:rsid w:val="001579B4"/>
    <w:rsid w:val="001601C2"/>
    <w:rsid w:val="001617FB"/>
    <w:rsid w:val="00161AE3"/>
    <w:rsid w:val="00162A2C"/>
    <w:rsid w:val="00164CCF"/>
    <w:rsid w:val="00164FC4"/>
    <w:rsid w:val="00166D46"/>
    <w:rsid w:val="001672CF"/>
    <w:rsid w:val="00167CDB"/>
    <w:rsid w:val="001702EF"/>
    <w:rsid w:val="00171C93"/>
    <w:rsid w:val="00175AF3"/>
    <w:rsid w:val="0018133C"/>
    <w:rsid w:val="00184DA9"/>
    <w:rsid w:val="001856A6"/>
    <w:rsid w:val="00185AC6"/>
    <w:rsid w:val="001869E3"/>
    <w:rsid w:val="00187B65"/>
    <w:rsid w:val="00193546"/>
    <w:rsid w:val="00193DAA"/>
    <w:rsid w:val="00194B09"/>
    <w:rsid w:val="00197F7B"/>
    <w:rsid w:val="001A016C"/>
    <w:rsid w:val="001A1B1D"/>
    <w:rsid w:val="001A4406"/>
    <w:rsid w:val="001A4F32"/>
    <w:rsid w:val="001A5182"/>
    <w:rsid w:val="001A548E"/>
    <w:rsid w:val="001A55B6"/>
    <w:rsid w:val="001A5B91"/>
    <w:rsid w:val="001A64DE"/>
    <w:rsid w:val="001B029A"/>
    <w:rsid w:val="001B0B24"/>
    <w:rsid w:val="001B1B40"/>
    <w:rsid w:val="001B1F4B"/>
    <w:rsid w:val="001B3F2A"/>
    <w:rsid w:val="001B62DE"/>
    <w:rsid w:val="001C09FA"/>
    <w:rsid w:val="001C0EC3"/>
    <w:rsid w:val="001C14EF"/>
    <w:rsid w:val="001C1BF3"/>
    <w:rsid w:val="001C2CBC"/>
    <w:rsid w:val="001C3375"/>
    <w:rsid w:val="001C384D"/>
    <w:rsid w:val="001C5A6A"/>
    <w:rsid w:val="001C72E4"/>
    <w:rsid w:val="001C7789"/>
    <w:rsid w:val="001C79AF"/>
    <w:rsid w:val="001C7C19"/>
    <w:rsid w:val="001D14C8"/>
    <w:rsid w:val="001D1C0B"/>
    <w:rsid w:val="001D21DA"/>
    <w:rsid w:val="001D2ADC"/>
    <w:rsid w:val="001D4B95"/>
    <w:rsid w:val="001D4D2D"/>
    <w:rsid w:val="001D56A1"/>
    <w:rsid w:val="001D6AF4"/>
    <w:rsid w:val="001E0E15"/>
    <w:rsid w:val="001E1505"/>
    <w:rsid w:val="001E2F33"/>
    <w:rsid w:val="001E3F8E"/>
    <w:rsid w:val="001E462F"/>
    <w:rsid w:val="001E4ECC"/>
    <w:rsid w:val="001E537D"/>
    <w:rsid w:val="001E62B8"/>
    <w:rsid w:val="001E73B4"/>
    <w:rsid w:val="001E7406"/>
    <w:rsid w:val="001E7475"/>
    <w:rsid w:val="001F04B8"/>
    <w:rsid w:val="001F054C"/>
    <w:rsid w:val="001F0579"/>
    <w:rsid w:val="001F0B0D"/>
    <w:rsid w:val="001F141B"/>
    <w:rsid w:val="001F34FA"/>
    <w:rsid w:val="001F4E48"/>
    <w:rsid w:val="001F58AE"/>
    <w:rsid w:val="001F5CE1"/>
    <w:rsid w:val="001F60F6"/>
    <w:rsid w:val="001F6A95"/>
    <w:rsid w:val="001F72F1"/>
    <w:rsid w:val="001F7DC2"/>
    <w:rsid w:val="00201C66"/>
    <w:rsid w:val="00201D6F"/>
    <w:rsid w:val="002024B0"/>
    <w:rsid w:val="00203A8F"/>
    <w:rsid w:val="00203CE8"/>
    <w:rsid w:val="0020587B"/>
    <w:rsid w:val="00207CEB"/>
    <w:rsid w:val="002101C9"/>
    <w:rsid w:val="00210BF0"/>
    <w:rsid w:val="0021232E"/>
    <w:rsid w:val="00213432"/>
    <w:rsid w:val="0021348B"/>
    <w:rsid w:val="002138C3"/>
    <w:rsid w:val="002141FB"/>
    <w:rsid w:val="00214E18"/>
    <w:rsid w:val="00215079"/>
    <w:rsid w:val="002163A5"/>
    <w:rsid w:val="00216B3C"/>
    <w:rsid w:val="00221ADB"/>
    <w:rsid w:val="00222174"/>
    <w:rsid w:val="002234F3"/>
    <w:rsid w:val="00224348"/>
    <w:rsid w:val="00225D66"/>
    <w:rsid w:val="0022652E"/>
    <w:rsid w:val="00227C1D"/>
    <w:rsid w:val="00230B89"/>
    <w:rsid w:val="002310A2"/>
    <w:rsid w:val="0023225C"/>
    <w:rsid w:val="00232873"/>
    <w:rsid w:val="00232E5E"/>
    <w:rsid w:val="00233E49"/>
    <w:rsid w:val="00235DD6"/>
    <w:rsid w:val="00236135"/>
    <w:rsid w:val="002412C2"/>
    <w:rsid w:val="00243AE3"/>
    <w:rsid w:val="002446CD"/>
    <w:rsid w:val="00244BE1"/>
    <w:rsid w:val="002457EA"/>
    <w:rsid w:val="00246DAE"/>
    <w:rsid w:val="00250816"/>
    <w:rsid w:val="00251706"/>
    <w:rsid w:val="00251D4F"/>
    <w:rsid w:val="00253F38"/>
    <w:rsid w:val="00254655"/>
    <w:rsid w:val="00254AD9"/>
    <w:rsid w:val="00257213"/>
    <w:rsid w:val="00261A49"/>
    <w:rsid w:val="00262B90"/>
    <w:rsid w:val="00264EE2"/>
    <w:rsid w:val="00265AC5"/>
    <w:rsid w:val="0026645A"/>
    <w:rsid w:val="0027033A"/>
    <w:rsid w:val="0027044B"/>
    <w:rsid w:val="00273244"/>
    <w:rsid w:val="002736F6"/>
    <w:rsid w:val="00273BF4"/>
    <w:rsid w:val="002750BD"/>
    <w:rsid w:val="002776F6"/>
    <w:rsid w:val="002804E2"/>
    <w:rsid w:val="00280516"/>
    <w:rsid w:val="002806FC"/>
    <w:rsid w:val="00280D73"/>
    <w:rsid w:val="002815E3"/>
    <w:rsid w:val="00283A88"/>
    <w:rsid w:val="0028495D"/>
    <w:rsid w:val="00286155"/>
    <w:rsid w:val="00286C98"/>
    <w:rsid w:val="00290234"/>
    <w:rsid w:val="002904F0"/>
    <w:rsid w:val="00291306"/>
    <w:rsid w:val="00291832"/>
    <w:rsid w:val="002926CF"/>
    <w:rsid w:val="002934FC"/>
    <w:rsid w:val="00293E85"/>
    <w:rsid w:val="00294815"/>
    <w:rsid w:val="002949E9"/>
    <w:rsid w:val="0029725D"/>
    <w:rsid w:val="002977C1"/>
    <w:rsid w:val="0029798E"/>
    <w:rsid w:val="002A2933"/>
    <w:rsid w:val="002A3140"/>
    <w:rsid w:val="002A3915"/>
    <w:rsid w:val="002A3C0E"/>
    <w:rsid w:val="002A437B"/>
    <w:rsid w:val="002A5BA9"/>
    <w:rsid w:val="002A7045"/>
    <w:rsid w:val="002A74C7"/>
    <w:rsid w:val="002B0107"/>
    <w:rsid w:val="002B0855"/>
    <w:rsid w:val="002B0BFA"/>
    <w:rsid w:val="002B0CA1"/>
    <w:rsid w:val="002B18C2"/>
    <w:rsid w:val="002B19C9"/>
    <w:rsid w:val="002B1C28"/>
    <w:rsid w:val="002B22C0"/>
    <w:rsid w:val="002B29E4"/>
    <w:rsid w:val="002B46C7"/>
    <w:rsid w:val="002B4D38"/>
    <w:rsid w:val="002B604C"/>
    <w:rsid w:val="002B60B8"/>
    <w:rsid w:val="002C0729"/>
    <w:rsid w:val="002C0E65"/>
    <w:rsid w:val="002C0F41"/>
    <w:rsid w:val="002C105D"/>
    <w:rsid w:val="002C235C"/>
    <w:rsid w:val="002C3A6E"/>
    <w:rsid w:val="002C4B4A"/>
    <w:rsid w:val="002C71DE"/>
    <w:rsid w:val="002D08C2"/>
    <w:rsid w:val="002D2CCA"/>
    <w:rsid w:val="002D3286"/>
    <w:rsid w:val="002D33F2"/>
    <w:rsid w:val="002D373B"/>
    <w:rsid w:val="002D6895"/>
    <w:rsid w:val="002E0A08"/>
    <w:rsid w:val="002E171F"/>
    <w:rsid w:val="002E193B"/>
    <w:rsid w:val="002E2184"/>
    <w:rsid w:val="002E25BD"/>
    <w:rsid w:val="002E3899"/>
    <w:rsid w:val="002E3EE4"/>
    <w:rsid w:val="002E3F63"/>
    <w:rsid w:val="002E5184"/>
    <w:rsid w:val="002E5FCC"/>
    <w:rsid w:val="002F0337"/>
    <w:rsid w:val="002F061B"/>
    <w:rsid w:val="002F07C6"/>
    <w:rsid w:val="002F097E"/>
    <w:rsid w:val="002F1BCA"/>
    <w:rsid w:val="002F225D"/>
    <w:rsid w:val="002F285A"/>
    <w:rsid w:val="002F332E"/>
    <w:rsid w:val="002F459C"/>
    <w:rsid w:val="002F52CF"/>
    <w:rsid w:val="002F5D71"/>
    <w:rsid w:val="002F63AB"/>
    <w:rsid w:val="002F7738"/>
    <w:rsid w:val="002F7E76"/>
    <w:rsid w:val="0030032A"/>
    <w:rsid w:val="00300920"/>
    <w:rsid w:val="00304434"/>
    <w:rsid w:val="0030509A"/>
    <w:rsid w:val="003053A8"/>
    <w:rsid w:val="00305D82"/>
    <w:rsid w:val="00305F56"/>
    <w:rsid w:val="00306A85"/>
    <w:rsid w:val="00306E4B"/>
    <w:rsid w:val="0030785E"/>
    <w:rsid w:val="00311FE3"/>
    <w:rsid w:val="003127F9"/>
    <w:rsid w:val="00313115"/>
    <w:rsid w:val="003132A5"/>
    <w:rsid w:val="00314094"/>
    <w:rsid w:val="00314AAB"/>
    <w:rsid w:val="00314DAC"/>
    <w:rsid w:val="00317AFA"/>
    <w:rsid w:val="00317DDC"/>
    <w:rsid w:val="0032282F"/>
    <w:rsid w:val="00322951"/>
    <w:rsid w:val="0032575E"/>
    <w:rsid w:val="003263ED"/>
    <w:rsid w:val="00326409"/>
    <w:rsid w:val="00327F54"/>
    <w:rsid w:val="003301A0"/>
    <w:rsid w:val="00330BEF"/>
    <w:rsid w:val="00331E74"/>
    <w:rsid w:val="00332396"/>
    <w:rsid w:val="00332468"/>
    <w:rsid w:val="003324F6"/>
    <w:rsid w:val="00333BEF"/>
    <w:rsid w:val="00333E1B"/>
    <w:rsid w:val="00335E1C"/>
    <w:rsid w:val="0033747F"/>
    <w:rsid w:val="00343263"/>
    <w:rsid w:val="00343731"/>
    <w:rsid w:val="00343BB0"/>
    <w:rsid w:val="00343F76"/>
    <w:rsid w:val="00345826"/>
    <w:rsid w:val="00345AA0"/>
    <w:rsid w:val="00346A2B"/>
    <w:rsid w:val="00346A96"/>
    <w:rsid w:val="00347E83"/>
    <w:rsid w:val="00347FE2"/>
    <w:rsid w:val="00350062"/>
    <w:rsid w:val="00350402"/>
    <w:rsid w:val="003533FD"/>
    <w:rsid w:val="00354FFE"/>
    <w:rsid w:val="00356DEA"/>
    <w:rsid w:val="003601DD"/>
    <w:rsid w:val="00360BD0"/>
    <w:rsid w:val="0036295F"/>
    <w:rsid w:val="00363251"/>
    <w:rsid w:val="00364438"/>
    <w:rsid w:val="003665C0"/>
    <w:rsid w:val="003672BA"/>
    <w:rsid w:val="003720C5"/>
    <w:rsid w:val="00373495"/>
    <w:rsid w:val="00374A53"/>
    <w:rsid w:val="00375047"/>
    <w:rsid w:val="0037551E"/>
    <w:rsid w:val="00376BF4"/>
    <w:rsid w:val="00380A73"/>
    <w:rsid w:val="0038156D"/>
    <w:rsid w:val="00382515"/>
    <w:rsid w:val="003829C3"/>
    <w:rsid w:val="00382AE5"/>
    <w:rsid w:val="00386C78"/>
    <w:rsid w:val="00387A59"/>
    <w:rsid w:val="003900DA"/>
    <w:rsid w:val="0039016A"/>
    <w:rsid w:val="00390468"/>
    <w:rsid w:val="003904E3"/>
    <w:rsid w:val="00390BE7"/>
    <w:rsid w:val="00391659"/>
    <w:rsid w:val="003917EC"/>
    <w:rsid w:val="00391A96"/>
    <w:rsid w:val="00392775"/>
    <w:rsid w:val="003927B9"/>
    <w:rsid w:val="00392EA1"/>
    <w:rsid w:val="003936AD"/>
    <w:rsid w:val="00393736"/>
    <w:rsid w:val="0039385F"/>
    <w:rsid w:val="003A0CD0"/>
    <w:rsid w:val="003A29D5"/>
    <w:rsid w:val="003A2A13"/>
    <w:rsid w:val="003A3B1A"/>
    <w:rsid w:val="003A5CCD"/>
    <w:rsid w:val="003A61AE"/>
    <w:rsid w:val="003A6573"/>
    <w:rsid w:val="003B07BB"/>
    <w:rsid w:val="003B0F99"/>
    <w:rsid w:val="003B14B0"/>
    <w:rsid w:val="003B3B93"/>
    <w:rsid w:val="003B737D"/>
    <w:rsid w:val="003C0544"/>
    <w:rsid w:val="003C07AF"/>
    <w:rsid w:val="003C0D52"/>
    <w:rsid w:val="003C10F7"/>
    <w:rsid w:val="003C18E7"/>
    <w:rsid w:val="003C46E9"/>
    <w:rsid w:val="003C78EB"/>
    <w:rsid w:val="003D03A9"/>
    <w:rsid w:val="003D244C"/>
    <w:rsid w:val="003D337E"/>
    <w:rsid w:val="003D339C"/>
    <w:rsid w:val="003E143A"/>
    <w:rsid w:val="003E24D8"/>
    <w:rsid w:val="003E7371"/>
    <w:rsid w:val="003F25D0"/>
    <w:rsid w:val="003F4603"/>
    <w:rsid w:val="003F690E"/>
    <w:rsid w:val="003F79B2"/>
    <w:rsid w:val="004004EC"/>
    <w:rsid w:val="00401415"/>
    <w:rsid w:val="00401B56"/>
    <w:rsid w:val="00402325"/>
    <w:rsid w:val="0040532D"/>
    <w:rsid w:val="004059E3"/>
    <w:rsid w:val="00407F77"/>
    <w:rsid w:val="004144F5"/>
    <w:rsid w:val="00417637"/>
    <w:rsid w:val="00417EF2"/>
    <w:rsid w:val="00420871"/>
    <w:rsid w:val="00423059"/>
    <w:rsid w:val="00424A27"/>
    <w:rsid w:val="00425D25"/>
    <w:rsid w:val="00427148"/>
    <w:rsid w:val="00427C8F"/>
    <w:rsid w:val="00427D08"/>
    <w:rsid w:val="00430E0C"/>
    <w:rsid w:val="00432224"/>
    <w:rsid w:val="00432780"/>
    <w:rsid w:val="0043468A"/>
    <w:rsid w:val="00435CD3"/>
    <w:rsid w:val="00436AB8"/>
    <w:rsid w:val="00437884"/>
    <w:rsid w:val="004378F2"/>
    <w:rsid w:val="0044003B"/>
    <w:rsid w:val="0044388A"/>
    <w:rsid w:val="00450307"/>
    <w:rsid w:val="00451569"/>
    <w:rsid w:val="0045250A"/>
    <w:rsid w:val="00453195"/>
    <w:rsid w:val="00454EDC"/>
    <w:rsid w:val="00455779"/>
    <w:rsid w:val="004573B3"/>
    <w:rsid w:val="00457DBE"/>
    <w:rsid w:val="0046100D"/>
    <w:rsid w:val="0046113F"/>
    <w:rsid w:val="00461EF8"/>
    <w:rsid w:val="00462440"/>
    <w:rsid w:val="00462894"/>
    <w:rsid w:val="00462DE5"/>
    <w:rsid w:val="00463282"/>
    <w:rsid w:val="00465327"/>
    <w:rsid w:val="0046661A"/>
    <w:rsid w:val="0047011E"/>
    <w:rsid w:val="0047020A"/>
    <w:rsid w:val="004710A1"/>
    <w:rsid w:val="00472BFA"/>
    <w:rsid w:val="00472C83"/>
    <w:rsid w:val="00474A2B"/>
    <w:rsid w:val="00475755"/>
    <w:rsid w:val="00476A6A"/>
    <w:rsid w:val="00476E58"/>
    <w:rsid w:val="0048065F"/>
    <w:rsid w:val="00482283"/>
    <w:rsid w:val="00482915"/>
    <w:rsid w:val="004847F8"/>
    <w:rsid w:val="00485123"/>
    <w:rsid w:val="00490993"/>
    <w:rsid w:val="00490F23"/>
    <w:rsid w:val="00492587"/>
    <w:rsid w:val="004937ED"/>
    <w:rsid w:val="004951D8"/>
    <w:rsid w:val="00496D70"/>
    <w:rsid w:val="004974E3"/>
    <w:rsid w:val="00497A44"/>
    <w:rsid w:val="00497C88"/>
    <w:rsid w:val="004A0017"/>
    <w:rsid w:val="004A1F09"/>
    <w:rsid w:val="004A4875"/>
    <w:rsid w:val="004A5B0C"/>
    <w:rsid w:val="004A6739"/>
    <w:rsid w:val="004A6F68"/>
    <w:rsid w:val="004A6FE4"/>
    <w:rsid w:val="004A7881"/>
    <w:rsid w:val="004B09DC"/>
    <w:rsid w:val="004B11E0"/>
    <w:rsid w:val="004B1632"/>
    <w:rsid w:val="004B2C34"/>
    <w:rsid w:val="004B3175"/>
    <w:rsid w:val="004B3757"/>
    <w:rsid w:val="004B400B"/>
    <w:rsid w:val="004B5271"/>
    <w:rsid w:val="004B5441"/>
    <w:rsid w:val="004B588E"/>
    <w:rsid w:val="004B67E1"/>
    <w:rsid w:val="004B6A0E"/>
    <w:rsid w:val="004C1189"/>
    <w:rsid w:val="004C243E"/>
    <w:rsid w:val="004C368D"/>
    <w:rsid w:val="004C550F"/>
    <w:rsid w:val="004C5A53"/>
    <w:rsid w:val="004C640D"/>
    <w:rsid w:val="004C6E65"/>
    <w:rsid w:val="004C756A"/>
    <w:rsid w:val="004D030C"/>
    <w:rsid w:val="004D294E"/>
    <w:rsid w:val="004D3BCD"/>
    <w:rsid w:val="004D400D"/>
    <w:rsid w:val="004D480B"/>
    <w:rsid w:val="004D52BF"/>
    <w:rsid w:val="004D63C2"/>
    <w:rsid w:val="004D63F5"/>
    <w:rsid w:val="004D71FB"/>
    <w:rsid w:val="004D71FF"/>
    <w:rsid w:val="004D7D3D"/>
    <w:rsid w:val="004E1ED6"/>
    <w:rsid w:val="004E3AF7"/>
    <w:rsid w:val="004E48A0"/>
    <w:rsid w:val="004E656E"/>
    <w:rsid w:val="004E6626"/>
    <w:rsid w:val="004E7240"/>
    <w:rsid w:val="004E7275"/>
    <w:rsid w:val="004F02AE"/>
    <w:rsid w:val="004F08F2"/>
    <w:rsid w:val="004F0B6E"/>
    <w:rsid w:val="004F1030"/>
    <w:rsid w:val="004F316B"/>
    <w:rsid w:val="004F48EE"/>
    <w:rsid w:val="004F67A7"/>
    <w:rsid w:val="004F6AF5"/>
    <w:rsid w:val="004F7AE3"/>
    <w:rsid w:val="0050109A"/>
    <w:rsid w:val="005049BC"/>
    <w:rsid w:val="00505E9A"/>
    <w:rsid w:val="00506737"/>
    <w:rsid w:val="00506A79"/>
    <w:rsid w:val="00506E66"/>
    <w:rsid w:val="005073D9"/>
    <w:rsid w:val="005079CF"/>
    <w:rsid w:val="00513FB7"/>
    <w:rsid w:val="00514167"/>
    <w:rsid w:val="0051460E"/>
    <w:rsid w:val="005161C3"/>
    <w:rsid w:val="0051662A"/>
    <w:rsid w:val="00520703"/>
    <w:rsid w:val="005209A3"/>
    <w:rsid w:val="00520BE4"/>
    <w:rsid w:val="0052145F"/>
    <w:rsid w:val="00524350"/>
    <w:rsid w:val="0052752D"/>
    <w:rsid w:val="005302A2"/>
    <w:rsid w:val="00530ED4"/>
    <w:rsid w:val="0053122A"/>
    <w:rsid w:val="005315A2"/>
    <w:rsid w:val="00534102"/>
    <w:rsid w:val="00534163"/>
    <w:rsid w:val="005343FA"/>
    <w:rsid w:val="0053440B"/>
    <w:rsid w:val="005345D7"/>
    <w:rsid w:val="005349D8"/>
    <w:rsid w:val="00534DBC"/>
    <w:rsid w:val="00535ADF"/>
    <w:rsid w:val="00536E81"/>
    <w:rsid w:val="00537191"/>
    <w:rsid w:val="00537F3E"/>
    <w:rsid w:val="005400AF"/>
    <w:rsid w:val="005436E8"/>
    <w:rsid w:val="0054408D"/>
    <w:rsid w:val="005471E6"/>
    <w:rsid w:val="00547B6F"/>
    <w:rsid w:val="00550412"/>
    <w:rsid w:val="00553283"/>
    <w:rsid w:val="00554090"/>
    <w:rsid w:val="00554149"/>
    <w:rsid w:val="00554247"/>
    <w:rsid w:val="00555F53"/>
    <w:rsid w:val="00555F70"/>
    <w:rsid w:val="005562EC"/>
    <w:rsid w:val="0055661D"/>
    <w:rsid w:val="005573C4"/>
    <w:rsid w:val="0056107D"/>
    <w:rsid w:val="005612F5"/>
    <w:rsid w:val="00561E6C"/>
    <w:rsid w:val="00562271"/>
    <w:rsid w:val="00562877"/>
    <w:rsid w:val="00564288"/>
    <w:rsid w:val="00564D90"/>
    <w:rsid w:val="00565FBF"/>
    <w:rsid w:val="00567235"/>
    <w:rsid w:val="00571842"/>
    <w:rsid w:val="00572700"/>
    <w:rsid w:val="00575502"/>
    <w:rsid w:val="00575630"/>
    <w:rsid w:val="005762B5"/>
    <w:rsid w:val="005763FA"/>
    <w:rsid w:val="00576851"/>
    <w:rsid w:val="00585998"/>
    <w:rsid w:val="00587419"/>
    <w:rsid w:val="00587EF8"/>
    <w:rsid w:val="00590BAC"/>
    <w:rsid w:val="0059212B"/>
    <w:rsid w:val="00592FED"/>
    <w:rsid w:val="005944FB"/>
    <w:rsid w:val="00594A69"/>
    <w:rsid w:val="00594DF3"/>
    <w:rsid w:val="00594EFF"/>
    <w:rsid w:val="005953B6"/>
    <w:rsid w:val="00595865"/>
    <w:rsid w:val="005968AA"/>
    <w:rsid w:val="00597580"/>
    <w:rsid w:val="005976C8"/>
    <w:rsid w:val="005A0B82"/>
    <w:rsid w:val="005A28BD"/>
    <w:rsid w:val="005A38B8"/>
    <w:rsid w:val="005A40CA"/>
    <w:rsid w:val="005A5A23"/>
    <w:rsid w:val="005A61F5"/>
    <w:rsid w:val="005B01AF"/>
    <w:rsid w:val="005B1540"/>
    <w:rsid w:val="005B2107"/>
    <w:rsid w:val="005B2189"/>
    <w:rsid w:val="005B3241"/>
    <w:rsid w:val="005B509B"/>
    <w:rsid w:val="005B5C77"/>
    <w:rsid w:val="005B6C94"/>
    <w:rsid w:val="005C30D1"/>
    <w:rsid w:val="005C3410"/>
    <w:rsid w:val="005C345B"/>
    <w:rsid w:val="005C36EA"/>
    <w:rsid w:val="005C3D48"/>
    <w:rsid w:val="005C6D80"/>
    <w:rsid w:val="005D0B10"/>
    <w:rsid w:val="005D3C93"/>
    <w:rsid w:val="005D44BC"/>
    <w:rsid w:val="005D6CFC"/>
    <w:rsid w:val="005D762A"/>
    <w:rsid w:val="005E015F"/>
    <w:rsid w:val="005E0B4C"/>
    <w:rsid w:val="005E2409"/>
    <w:rsid w:val="005E6225"/>
    <w:rsid w:val="005E6A85"/>
    <w:rsid w:val="005E783C"/>
    <w:rsid w:val="005F0822"/>
    <w:rsid w:val="005F0C94"/>
    <w:rsid w:val="005F0E91"/>
    <w:rsid w:val="005F2131"/>
    <w:rsid w:val="005F60A4"/>
    <w:rsid w:val="00604642"/>
    <w:rsid w:val="00605AB1"/>
    <w:rsid w:val="0060694C"/>
    <w:rsid w:val="0060738F"/>
    <w:rsid w:val="00607F9A"/>
    <w:rsid w:val="00610B78"/>
    <w:rsid w:val="006117B4"/>
    <w:rsid w:val="00614637"/>
    <w:rsid w:val="006148E2"/>
    <w:rsid w:val="006164E3"/>
    <w:rsid w:val="00616D02"/>
    <w:rsid w:val="00616D3A"/>
    <w:rsid w:val="006179E8"/>
    <w:rsid w:val="00617E03"/>
    <w:rsid w:val="006215B2"/>
    <w:rsid w:val="006238BB"/>
    <w:rsid w:val="00623A79"/>
    <w:rsid w:val="006255B7"/>
    <w:rsid w:val="006259B5"/>
    <w:rsid w:val="0062708A"/>
    <w:rsid w:val="00627136"/>
    <w:rsid w:val="00634ED0"/>
    <w:rsid w:val="00637DF2"/>
    <w:rsid w:val="00640890"/>
    <w:rsid w:val="006422BC"/>
    <w:rsid w:val="00643107"/>
    <w:rsid w:val="00643747"/>
    <w:rsid w:val="00643CEF"/>
    <w:rsid w:val="00645C5F"/>
    <w:rsid w:val="00646659"/>
    <w:rsid w:val="00647151"/>
    <w:rsid w:val="00654BBB"/>
    <w:rsid w:val="006550D9"/>
    <w:rsid w:val="006556D7"/>
    <w:rsid w:val="006568F3"/>
    <w:rsid w:val="00657C93"/>
    <w:rsid w:val="00657D90"/>
    <w:rsid w:val="00661AA9"/>
    <w:rsid w:val="006628CA"/>
    <w:rsid w:val="006632BF"/>
    <w:rsid w:val="00663E6A"/>
    <w:rsid w:val="006657E5"/>
    <w:rsid w:val="0066584F"/>
    <w:rsid w:val="0066610C"/>
    <w:rsid w:val="006663C5"/>
    <w:rsid w:val="006664EE"/>
    <w:rsid w:val="00667BFB"/>
    <w:rsid w:val="00667E76"/>
    <w:rsid w:val="00670A9A"/>
    <w:rsid w:val="00675690"/>
    <w:rsid w:val="00676A0F"/>
    <w:rsid w:val="0068033F"/>
    <w:rsid w:val="006804A4"/>
    <w:rsid w:val="006877DE"/>
    <w:rsid w:val="00687A20"/>
    <w:rsid w:val="00687BDD"/>
    <w:rsid w:val="00690BA9"/>
    <w:rsid w:val="00691920"/>
    <w:rsid w:val="00691BD6"/>
    <w:rsid w:val="0069228C"/>
    <w:rsid w:val="00694314"/>
    <w:rsid w:val="006967B6"/>
    <w:rsid w:val="00696FCC"/>
    <w:rsid w:val="0069724F"/>
    <w:rsid w:val="006A00AA"/>
    <w:rsid w:val="006A0FF6"/>
    <w:rsid w:val="006A15C3"/>
    <w:rsid w:val="006A1A22"/>
    <w:rsid w:val="006A232F"/>
    <w:rsid w:val="006A2542"/>
    <w:rsid w:val="006A3F11"/>
    <w:rsid w:val="006A62FE"/>
    <w:rsid w:val="006A7127"/>
    <w:rsid w:val="006B0DDC"/>
    <w:rsid w:val="006B1050"/>
    <w:rsid w:val="006B15B4"/>
    <w:rsid w:val="006B1D68"/>
    <w:rsid w:val="006B3206"/>
    <w:rsid w:val="006B359B"/>
    <w:rsid w:val="006B4737"/>
    <w:rsid w:val="006B62A8"/>
    <w:rsid w:val="006C223D"/>
    <w:rsid w:val="006C26C1"/>
    <w:rsid w:val="006C5BA3"/>
    <w:rsid w:val="006C5D3F"/>
    <w:rsid w:val="006C63F5"/>
    <w:rsid w:val="006C768C"/>
    <w:rsid w:val="006D1A78"/>
    <w:rsid w:val="006D2E08"/>
    <w:rsid w:val="006D3A35"/>
    <w:rsid w:val="006D3BB1"/>
    <w:rsid w:val="006D3E11"/>
    <w:rsid w:val="006D4410"/>
    <w:rsid w:val="006D5A06"/>
    <w:rsid w:val="006D66C1"/>
    <w:rsid w:val="006E18AA"/>
    <w:rsid w:val="006E2255"/>
    <w:rsid w:val="006E3E34"/>
    <w:rsid w:val="006E7E99"/>
    <w:rsid w:val="006F01B3"/>
    <w:rsid w:val="006F0D66"/>
    <w:rsid w:val="006F1032"/>
    <w:rsid w:val="006F1B3B"/>
    <w:rsid w:val="006F2351"/>
    <w:rsid w:val="006F2F80"/>
    <w:rsid w:val="006F2FC9"/>
    <w:rsid w:val="006F43EA"/>
    <w:rsid w:val="006F5E36"/>
    <w:rsid w:val="006F62A6"/>
    <w:rsid w:val="006F692E"/>
    <w:rsid w:val="006F7344"/>
    <w:rsid w:val="006F74B4"/>
    <w:rsid w:val="006F7C64"/>
    <w:rsid w:val="00702F27"/>
    <w:rsid w:val="00703487"/>
    <w:rsid w:val="00704009"/>
    <w:rsid w:val="007057D5"/>
    <w:rsid w:val="00707A6D"/>
    <w:rsid w:val="0071296A"/>
    <w:rsid w:val="00712C51"/>
    <w:rsid w:val="007143C2"/>
    <w:rsid w:val="007156A4"/>
    <w:rsid w:val="007164C1"/>
    <w:rsid w:val="00716977"/>
    <w:rsid w:val="00720B17"/>
    <w:rsid w:val="00722CF4"/>
    <w:rsid w:val="00724405"/>
    <w:rsid w:val="0072611F"/>
    <w:rsid w:val="00726F2E"/>
    <w:rsid w:val="00727AD5"/>
    <w:rsid w:val="0073009C"/>
    <w:rsid w:val="00731450"/>
    <w:rsid w:val="0073247A"/>
    <w:rsid w:val="007328E6"/>
    <w:rsid w:val="00732FC7"/>
    <w:rsid w:val="00733B11"/>
    <w:rsid w:val="00733EA1"/>
    <w:rsid w:val="007341B9"/>
    <w:rsid w:val="0073423C"/>
    <w:rsid w:val="007350F9"/>
    <w:rsid w:val="00736F0A"/>
    <w:rsid w:val="0073708D"/>
    <w:rsid w:val="0073724E"/>
    <w:rsid w:val="0073763A"/>
    <w:rsid w:val="00737D5A"/>
    <w:rsid w:val="007411A2"/>
    <w:rsid w:val="0074134C"/>
    <w:rsid w:val="0074294A"/>
    <w:rsid w:val="007433C7"/>
    <w:rsid w:val="007433EB"/>
    <w:rsid w:val="00743758"/>
    <w:rsid w:val="00744C86"/>
    <w:rsid w:val="00745127"/>
    <w:rsid w:val="00745966"/>
    <w:rsid w:val="00745DF8"/>
    <w:rsid w:val="007500BC"/>
    <w:rsid w:val="00751DCF"/>
    <w:rsid w:val="0075364E"/>
    <w:rsid w:val="00754E05"/>
    <w:rsid w:val="00756BC3"/>
    <w:rsid w:val="00757B84"/>
    <w:rsid w:val="007607C3"/>
    <w:rsid w:val="00760EAF"/>
    <w:rsid w:val="00761344"/>
    <w:rsid w:val="00761BBE"/>
    <w:rsid w:val="00762579"/>
    <w:rsid w:val="007641B7"/>
    <w:rsid w:val="00764BBA"/>
    <w:rsid w:val="007654D1"/>
    <w:rsid w:val="00765A09"/>
    <w:rsid w:val="00767B0D"/>
    <w:rsid w:val="00770C12"/>
    <w:rsid w:val="00770E4C"/>
    <w:rsid w:val="00773C18"/>
    <w:rsid w:val="00774BB1"/>
    <w:rsid w:val="007764AF"/>
    <w:rsid w:val="007768E9"/>
    <w:rsid w:val="00776FF8"/>
    <w:rsid w:val="007771E0"/>
    <w:rsid w:val="00777740"/>
    <w:rsid w:val="00777EC6"/>
    <w:rsid w:val="007833A1"/>
    <w:rsid w:val="00783412"/>
    <w:rsid w:val="007842E2"/>
    <w:rsid w:val="00785B1C"/>
    <w:rsid w:val="0078784C"/>
    <w:rsid w:val="00790502"/>
    <w:rsid w:val="00791964"/>
    <w:rsid w:val="00793782"/>
    <w:rsid w:val="00794DF4"/>
    <w:rsid w:val="00794F2D"/>
    <w:rsid w:val="0079799C"/>
    <w:rsid w:val="007A0110"/>
    <w:rsid w:val="007A0248"/>
    <w:rsid w:val="007A5641"/>
    <w:rsid w:val="007A5E04"/>
    <w:rsid w:val="007A71C9"/>
    <w:rsid w:val="007B03E2"/>
    <w:rsid w:val="007B1939"/>
    <w:rsid w:val="007B229C"/>
    <w:rsid w:val="007B5486"/>
    <w:rsid w:val="007B5ED8"/>
    <w:rsid w:val="007B7DFB"/>
    <w:rsid w:val="007C13F9"/>
    <w:rsid w:val="007C1FE5"/>
    <w:rsid w:val="007C6CD8"/>
    <w:rsid w:val="007D16FE"/>
    <w:rsid w:val="007D1FD9"/>
    <w:rsid w:val="007D2891"/>
    <w:rsid w:val="007D397C"/>
    <w:rsid w:val="007D606A"/>
    <w:rsid w:val="007D61B2"/>
    <w:rsid w:val="007D786C"/>
    <w:rsid w:val="007E060B"/>
    <w:rsid w:val="007E0ABE"/>
    <w:rsid w:val="007E33A3"/>
    <w:rsid w:val="007E3B30"/>
    <w:rsid w:val="007E580C"/>
    <w:rsid w:val="007E719D"/>
    <w:rsid w:val="007F1C49"/>
    <w:rsid w:val="007F2241"/>
    <w:rsid w:val="007F42E6"/>
    <w:rsid w:val="007F4378"/>
    <w:rsid w:val="007F43A0"/>
    <w:rsid w:val="007F4AFA"/>
    <w:rsid w:val="007F6F8C"/>
    <w:rsid w:val="007F7139"/>
    <w:rsid w:val="007F74F6"/>
    <w:rsid w:val="00800069"/>
    <w:rsid w:val="00800622"/>
    <w:rsid w:val="00801445"/>
    <w:rsid w:val="008034F8"/>
    <w:rsid w:val="00803D77"/>
    <w:rsid w:val="008041EF"/>
    <w:rsid w:val="0080765E"/>
    <w:rsid w:val="00807795"/>
    <w:rsid w:val="00807AC9"/>
    <w:rsid w:val="00807C43"/>
    <w:rsid w:val="00807C7A"/>
    <w:rsid w:val="00807DD9"/>
    <w:rsid w:val="008101C5"/>
    <w:rsid w:val="008107D5"/>
    <w:rsid w:val="00810846"/>
    <w:rsid w:val="00810AC0"/>
    <w:rsid w:val="00810C00"/>
    <w:rsid w:val="00811CE7"/>
    <w:rsid w:val="008160F9"/>
    <w:rsid w:val="00816497"/>
    <w:rsid w:val="008222DF"/>
    <w:rsid w:val="008240D2"/>
    <w:rsid w:val="008242F3"/>
    <w:rsid w:val="008246F1"/>
    <w:rsid w:val="00825CCC"/>
    <w:rsid w:val="00826712"/>
    <w:rsid w:val="00831658"/>
    <w:rsid w:val="008316AA"/>
    <w:rsid w:val="00831C69"/>
    <w:rsid w:val="00837208"/>
    <w:rsid w:val="00837C83"/>
    <w:rsid w:val="00840339"/>
    <w:rsid w:val="00841517"/>
    <w:rsid w:val="00842CE4"/>
    <w:rsid w:val="00843850"/>
    <w:rsid w:val="00843F7B"/>
    <w:rsid w:val="008454EF"/>
    <w:rsid w:val="008476B9"/>
    <w:rsid w:val="00847DB7"/>
    <w:rsid w:val="008502E1"/>
    <w:rsid w:val="00850570"/>
    <w:rsid w:val="008517F7"/>
    <w:rsid w:val="008528A5"/>
    <w:rsid w:val="00852ABE"/>
    <w:rsid w:val="0085424A"/>
    <w:rsid w:val="00854F0E"/>
    <w:rsid w:val="0085735F"/>
    <w:rsid w:val="008573AD"/>
    <w:rsid w:val="0086124D"/>
    <w:rsid w:val="008620E8"/>
    <w:rsid w:val="00863D8D"/>
    <w:rsid w:val="00864636"/>
    <w:rsid w:val="00865092"/>
    <w:rsid w:val="00865895"/>
    <w:rsid w:val="00865ADE"/>
    <w:rsid w:val="00865D0B"/>
    <w:rsid w:val="00866EFB"/>
    <w:rsid w:val="00870AFB"/>
    <w:rsid w:val="00871263"/>
    <w:rsid w:val="00871A88"/>
    <w:rsid w:val="008738E7"/>
    <w:rsid w:val="00876FCC"/>
    <w:rsid w:val="00877D0E"/>
    <w:rsid w:val="0088275B"/>
    <w:rsid w:val="008830B1"/>
    <w:rsid w:val="0088395B"/>
    <w:rsid w:val="00883EA4"/>
    <w:rsid w:val="00884F04"/>
    <w:rsid w:val="00885420"/>
    <w:rsid w:val="008857C7"/>
    <w:rsid w:val="008865F2"/>
    <w:rsid w:val="00886ADF"/>
    <w:rsid w:val="00886C57"/>
    <w:rsid w:val="008871A5"/>
    <w:rsid w:val="0088793F"/>
    <w:rsid w:val="00891605"/>
    <w:rsid w:val="00892747"/>
    <w:rsid w:val="00894390"/>
    <w:rsid w:val="008943D7"/>
    <w:rsid w:val="008945F5"/>
    <w:rsid w:val="00895B23"/>
    <w:rsid w:val="00895DA3"/>
    <w:rsid w:val="00895E70"/>
    <w:rsid w:val="00896A3F"/>
    <w:rsid w:val="008978DB"/>
    <w:rsid w:val="008A0C75"/>
    <w:rsid w:val="008A1665"/>
    <w:rsid w:val="008A3039"/>
    <w:rsid w:val="008A3E06"/>
    <w:rsid w:val="008A410A"/>
    <w:rsid w:val="008A573F"/>
    <w:rsid w:val="008A5A42"/>
    <w:rsid w:val="008A60FF"/>
    <w:rsid w:val="008A6369"/>
    <w:rsid w:val="008A6C7E"/>
    <w:rsid w:val="008A7BF3"/>
    <w:rsid w:val="008B0352"/>
    <w:rsid w:val="008B041F"/>
    <w:rsid w:val="008B2998"/>
    <w:rsid w:val="008B4296"/>
    <w:rsid w:val="008B4666"/>
    <w:rsid w:val="008B49DE"/>
    <w:rsid w:val="008B5055"/>
    <w:rsid w:val="008B5E76"/>
    <w:rsid w:val="008C0FC4"/>
    <w:rsid w:val="008C2772"/>
    <w:rsid w:val="008C5715"/>
    <w:rsid w:val="008C6346"/>
    <w:rsid w:val="008C7C8C"/>
    <w:rsid w:val="008D0760"/>
    <w:rsid w:val="008D088F"/>
    <w:rsid w:val="008D0BFE"/>
    <w:rsid w:val="008D0D6C"/>
    <w:rsid w:val="008D150C"/>
    <w:rsid w:val="008D223C"/>
    <w:rsid w:val="008D22E6"/>
    <w:rsid w:val="008D2610"/>
    <w:rsid w:val="008D2834"/>
    <w:rsid w:val="008D3E8F"/>
    <w:rsid w:val="008D4544"/>
    <w:rsid w:val="008D5173"/>
    <w:rsid w:val="008D77DD"/>
    <w:rsid w:val="008E023C"/>
    <w:rsid w:val="008E19BC"/>
    <w:rsid w:val="008E22A1"/>
    <w:rsid w:val="008E6034"/>
    <w:rsid w:val="008E7319"/>
    <w:rsid w:val="008E7F45"/>
    <w:rsid w:val="008F1206"/>
    <w:rsid w:val="008F25E0"/>
    <w:rsid w:val="008F38C6"/>
    <w:rsid w:val="008F4494"/>
    <w:rsid w:val="008F6C30"/>
    <w:rsid w:val="00902EFB"/>
    <w:rsid w:val="00902F4C"/>
    <w:rsid w:val="0090536D"/>
    <w:rsid w:val="009058EF"/>
    <w:rsid w:val="00905A26"/>
    <w:rsid w:val="00911850"/>
    <w:rsid w:val="00912925"/>
    <w:rsid w:val="00916E83"/>
    <w:rsid w:val="00920129"/>
    <w:rsid w:val="00920711"/>
    <w:rsid w:val="00920CD8"/>
    <w:rsid w:val="00921F78"/>
    <w:rsid w:val="0092249E"/>
    <w:rsid w:val="00923EB2"/>
    <w:rsid w:val="00930384"/>
    <w:rsid w:val="0093044B"/>
    <w:rsid w:val="009304B9"/>
    <w:rsid w:val="00930DF9"/>
    <w:rsid w:val="0093202F"/>
    <w:rsid w:val="00932581"/>
    <w:rsid w:val="00935090"/>
    <w:rsid w:val="009361AC"/>
    <w:rsid w:val="00936905"/>
    <w:rsid w:val="00936D9D"/>
    <w:rsid w:val="00937634"/>
    <w:rsid w:val="009408E0"/>
    <w:rsid w:val="009419DF"/>
    <w:rsid w:val="00941AD3"/>
    <w:rsid w:val="009428BC"/>
    <w:rsid w:val="009428FD"/>
    <w:rsid w:val="00942E05"/>
    <w:rsid w:val="0094426E"/>
    <w:rsid w:val="00944289"/>
    <w:rsid w:val="009442A8"/>
    <w:rsid w:val="0094496B"/>
    <w:rsid w:val="00946781"/>
    <w:rsid w:val="00947FAA"/>
    <w:rsid w:val="00950ACA"/>
    <w:rsid w:val="00950CEE"/>
    <w:rsid w:val="009513EE"/>
    <w:rsid w:val="009517E9"/>
    <w:rsid w:val="00951D19"/>
    <w:rsid w:val="009520A3"/>
    <w:rsid w:val="00953AFD"/>
    <w:rsid w:val="009552D6"/>
    <w:rsid w:val="0095556B"/>
    <w:rsid w:val="00955A74"/>
    <w:rsid w:val="00955F23"/>
    <w:rsid w:val="00956F97"/>
    <w:rsid w:val="00957CE1"/>
    <w:rsid w:val="00957ED4"/>
    <w:rsid w:val="00960CC6"/>
    <w:rsid w:val="00965B4F"/>
    <w:rsid w:val="00965FC8"/>
    <w:rsid w:val="00970161"/>
    <w:rsid w:val="00970334"/>
    <w:rsid w:val="00970C0D"/>
    <w:rsid w:val="0097273A"/>
    <w:rsid w:val="00976705"/>
    <w:rsid w:val="009767D4"/>
    <w:rsid w:val="00977A6B"/>
    <w:rsid w:val="00980669"/>
    <w:rsid w:val="00980C87"/>
    <w:rsid w:val="0098200D"/>
    <w:rsid w:val="0098359E"/>
    <w:rsid w:val="00983E3C"/>
    <w:rsid w:val="0098403C"/>
    <w:rsid w:val="00985DF0"/>
    <w:rsid w:val="009867FC"/>
    <w:rsid w:val="00986C54"/>
    <w:rsid w:val="00986E83"/>
    <w:rsid w:val="00986F8C"/>
    <w:rsid w:val="0098729B"/>
    <w:rsid w:val="009879DC"/>
    <w:rsid w:val="00990014"/>
    <w:rsid w:val="0099017B"/>
    <w:rsid w:val="009908B9"/>
    <w:rsid w:val="009935B0"/>
    <w:rsid w:val="00994950"/>
    <w:rsid w:val="00994AAA"/>
    <w:rsid w:val="00994EF3"/>
    <w:rsid w:val="009A1742"/>
    <w:rsid w:val="009A1872"/>
    <w:rsid w:val="009A2791"/>
    <w:rsid w:val="009A3655"/>
    <w:rsid w:val="009A4869"/>
    <w:rsid w:val="009A73DA"/>
    <w:rsid w:val="009B0838"/>
    <w:rsid w:val="009B0C09"/>
    <w:rsid w:val="009B0DAC"/>
    <w:rsid w:val="009B17D5"/>
    <w:rsid w:val="009B30BE"/>
    <w:rsid w:val="009B3714"/>
    <w:rsid w:val="009B5967"/>
    <w:rsid w:val="009B5FF8"/>
    <w:rsid w:val="009B6A5D"/>
    <w:rsid w:val="009B723B"/>
    <w:rsid w:val="009B7F54"/>
    <w:rsid w:val="009C0BA4"/>
    <w:rsid w:val="009C1268"/>
    <w:rsid w:val="009C3FFE"/>
    <w:rsid w:val="009C42D2"/>
    <w:rsid w:val="009C4C3D"/>
    <w:rsid w:val="009C534E"/>
    <w:rsid w:val="009C5CB3"/>
    <w:rsid w:val="009C69F3"/>
    <w:rsid w:val="009C7FFE"/>
    <w:rsid w:val="009D283B"/>
    <w:rsid w:val="009D2C0C"/>
    <w:rsid w:val="009D3723"/>
    <w:rsid w:val="009D63B8"/>
    <w:rsid w:val="009D7336"/>
    <w:rsid w:val="009E1901"/>
    <w:rsid w:val="009E3EF9"/>
    <w:rsid w:val="009E560D"/>
    <w:rsid w:val="009E5F52"/>
    <w:rsid w:val="009E7D90"/>
    <w:rsid w:val="009F026A"/>
    <w:rsid w:val="009F0DC1"/>
    <w:rsid w:val="009F50D0"/>
    <w:rsid w:val="009F5E3A"/>
    <w:rsid w:val="009F6196"/>
    <w:rsid w:val="00A02246"/>
    <w:rsid w:val="00A02975"/>
    <w:rsid w:val="00A03433"/>
    <w:rsid w:val="00A04041"/>
    <w:rsid w:val="00A0628D"/>
    <w:rsid w:val="00A0777D"/>
    <w:rsid w:val="00A1052B"/>
    <w:rsid w:val="00A1101F"/>
    <w:rsid w:val="00A120E8"/>
    <w:rsid w:val="00A12156"/>
    <w:rsid w:val="00A12E34"/>
    <w:rsid w:val="00A1574C"/>
    <w:rsid w:val="00A174A8"/>
    <w:rsid w:val="00A20886"/>
    <w:rsid w:val="00A2185D"/>
    <w:rsid w:val="00A22852"/>
    <w:rsid w:val="00A24D03"/>
    <w:rsid w:val="00A252F7"/>
    <w:rsid w:val="00A270E5"/>
    <w:rsid w:val="00A30099"/>
    <w:rsid w:val="00A32A94"/>
    <w:rsid w:val="00A342B9"/>
    <w:rsid w:val="00A34550"/>
    <w:rsid w:val="00A34FB8"/>
    <w:rsid w:val="00A36149"/>
    <w:rsid w:val="00A36AE7"/>
    <w:rsid w:val="00A40DA8"/>
    <w:rsid w:val="00A41152"/>
    <w:rsid w:val="00A42456"/>
    <w:rsid w:val="00A433CF"/>
    <w:rsid w:val="00A45A32"/>
    <w:rsid w:val="00A4640D"/>
    <w:rsid w:val="00A47B57"/>
    <w:rsid w:val="00A47EF1"/>
    <w:rsid w:val="00A507A5"/>
    <w:rsid w:val="00A512AF"/>
    <w:rsid w:val="00A517F8"/>
    <w:rsid w:val="00A5500F"/>
    <w:rsid w:val="00A565A0"/>
    <w:rsid w:val="00A5798D"/>
    <w:rsid w:val="00A6064D"/>
    <w:rsid w:val="00A60B0C"/>
    <w:rsid w:val="00A6131F"/>
    <w:rsid w:val="00A6135B"/>
    <w:rsid w:val="00A614AB"/>
    <w:rsid w:val="00A62252"/>
    <w:rsid w:val="00A63075"/>
    <w:rsid w:val="00A63A37"/>
    <w:rsid w:val="00A645BE"/>
    <w:rsid w:val="00A65564"/>
    <w:rsid w:val="00A66081"/>
    <w:rsid w:val="00A67ADF"/>
    <w:rsid w:val="00A710F5"/>
    <w:rsid w:val="00A72A76"/>
    <w:rsid w:val="00A734CE"/>
    <w:rsid w:val="00A75B82"/>
    <w:rsid w:val="00A76D08"/>
    <w:rsid w:val="00A77311"/>
    <w:rsid w:val="00A77835"/>
    <w:rsid w:val="00A778D0"/>
    <w:rsid w:val="00A778DF"/>
    <w:rsid w:val="00A77A2A"/>
    <w:rsid w:val="00A77AB7"/>
    <w:rsid w:val="00A800B0"/>
    <w:rsid w:val="00A81F7B"/>
    <w:rsid w:val="00A83AEE"/>
    <w:rsid w:val="00A83D15"/>
    <w:rsid w:val="00A84D2E"/>
    <w:rsid w:val="00A85385"/>
    <w:rsid w:val="00A9275F"/>
    <w:rsid w:val="00A927D2"/>
    <w:rsid w:val="00A9288C"/>
    <w:rsid w:val="00A92BC6"/>
    <w:rsid w:val="00A94ADB"/>
    <w:rsid w:val="00A9653F"/>
    <w:rsid w:val="00A96C06"/>
    <w:rsid w:val="00A9750F"/>
    <w:rsid w:val="00AA122A"/>
    <w:rsid w:val="00AA1CDC"/>
    <w:rsid w:val="00AA32B5"/>
    <w:rsid w:val="00AA5AA5"/>
    <w:rsid w:val="00AA64D4"/>
    <w:rsid w:val="00AB22BF"/>
    <w:rsid w:val="00AB33C8"/>
    <w:rsid w:val="00AB3727"/>
    <w:rsid w:val="00AB5B46"/>
    <w:rsid w:val="00AB653F"/>
    <w:rsid w:val="00AB6A9B"/>
    <w:rsid w:val="00AB6ED9"/>
    <w:rsid w:val="00AB70AE"/>
    <w:rsid w:val="00AB7437"/>
    <w:rsid w:val="00AC14C7"/>
    <w:rsid w:val="00AC2285"/>
    <w:rsid w:val="00AC29C9"/>
    <w:rsid w:val="00AC3981"/>
    <w:rsid w:val="00AC3AF1"/>
    <w:rsid w:val="00AC4434"/>
    <w:rsid w:val="00AC4DB6"/>
    <w:rsid w:val="00AD0764"/>
    <w:rsid w:val="00AD1481"/>
    <w:rsid w:val="00AD250A"/>
    <w:rsid w:val="00AD34FC"/>
    <w:rsid w:val="00AD5EEA"/>
    <w:rsid w:val="00AD70BA"/>
    <w:rsid w:val="00AD723A"/>
    <w:rsid w:val="00AD762E"/>
    <w:rsid w:val="00AE5BDA"/>
    <w:rsid w:val="00AE691B"/>
    <w:rsid w:val="00AE6C6E"/>
    <w:rsid w:val="00AE7524"/>
    <w:rsid w:val="00AF197E"/>
    <w:rsid w:val="00AF1A0F"/>
    <w:rsid w:val="00AF2219"/>
    <w:rsid w:val="00AF2DFA"/>
    <w:rsid w:val="00AF3851"/>
    <w:rsid w:val="00AF3FFD"/>
    <w:rsid w:val="00AF49E8"/>
    <w:rsid w:val="00AF6623"/>
    <w:rsid w:val="00AF7057"/>
    <w:rsid w:val="00AF73B5"/>
    <w:rsid w:val="00B0071B"/>
    <w:rsid w:val="00B021F4"/>
    <w:rsid w:val="00B04CD4"/>
    <w:rsid w:val="00B05B94"/>
    <w:rsid w:val="00B10484"/>
    <w:rsid w:val="00B136F6"/>
    <w:rsid w:val="00B15235"/>
    <w:rsid w:val="00B21A9B"/>
    <w:rsid w:val="00B233F0"/>
    <w:rsid w:val="00B241AB"/>
    <w:rsid w:val="00B25E2E"/>
    <w:rsid w:val="00B32851"/>
    <w:rsid w:val="00B32AEF"/>
    <w:rsid w:val="00B3354C"/>
    <w:rsid w:val="00B3428B"/>
    <w:rsid w:val="00B35563"/>
    <w:rsid w:val="00B3679C"/>
    <w:rsid w:val="00B36A15"/>
    <w:rsid w:val="00B40A9E"/>
    <w:rsid w:val="00B410AE"/>
    <w:rsid w:val="00B4135E"/>
    <w:rsid w:val="00B41475"/>
    <w:rsid w:val="00B41713"/>
    <w:rsid w:val="00B4195B"/>
    <w:rsid w:val="00B42C51"/>
    <w:rsid w:val="00B50428"/>
    <w:rsid w:val="00B51CE3"/>
    <w:rsid w:val="00B51D72"/>
    <w:rsid w:val="00B54897"/>
    <w:rsid w:val="00B603BB"/>
    <w:rsid w:val="00B6040A"/>
    <w:rsid w:val="00B62973"/>
    <w:rsid w:val="00B62BC2"/>
    <w:rsid w:val="00B630AC"/>
    <w:rsid w:val="00B6645D"/>
    <w:rsid w:val="00B664A9"/>
    <w:rsid w:val="00B6766D"/>
    <w:rsid w:val="00B70069"/>
    <w:rsid w:val="00B737C1"/>
    <w:rsid w:val="00B742AF"/>
    <w:rsid w:val="00B7500F"/>
    <w:rsid w:val="00B7684C"/>
    <w:rsid w:val="00B76B96"/>
    <w:rsid w:val="00B80137"/>
    <w:rsid w:val="00B80695"/>
    <w:rsid w:val="00B827E8"/>
    <w:rsid w:val="00B83648"/>
    <w:rsid w:val="00B84A00"/>
    <w:rsid w:val="00B851F5"/>
    <w:rsid w:val="00B86079"/>
    <w:rsid w:val="00B86EBF"/>
    <w:rsid w:val="00B87A33"/>
    <w:rsid w:val="00B90126"/>
    <w:rsid w:val="00B90E85"/>
    <w:rsid w:val="00B91B42"/>
    <w:rsid w:val="00B927E8"/>
    <w:rsid w:val="00B97702"/>
    <w:rsid w:val="00BA07E0"/>
    <w:rsid w:val="00BA1685"/>
    <w:rsid w:val="00BA177E"/>
    <w:rsid w:val="00BA2785"/>
    <w:rsid w:val="00BB0F1D"/>
    <w:rsid w:val="00BB0F6D"/>
    <w:rsid w:val="00BB1092"/>
    <w:rsid w:val="00BB3B9B"/>
    <w:rsid w:val="00BB41F7"/>
    <w:rsid w:val="00BB4A48"/>
    <w:rsid w:val="00BB5F00"/>
    <w:rsid w:val="00BB63CD"/>
    <w:rsid w:val="00BB70DA"/>
    <w:rsid w:val="00BC03D4"/>
    <w:rsid w:val="00BC1B46"/>
    <w:rsid w:val="00BC2511"/>
    <w:rsid w:val="00BC5CFA"/>
    <w:rsid w:val="00BD0697"/>
    <w:rsid w:val="00BD0A8B"/>
    <w:rsid w:val="00BD25FE"/>
    <w:rsid w:val="00BD494F"/>
    <w:rsid w:val="00BD4CC8"/>
    <w:rsid w:val="00BD633C"/>
    <w:rsid w:val="00BE1199"/>
    <w:rsid w:val="00BE3391"/>
    <w:rsid w:val="00BE49B4"/>
    <w:rsid w:val="00BE4AF5"/>
    <w:rsid w:val="00BE6449"/>
    <w:rsid w:val="00BE6B62"/>
    <w:rsid w:val="00BF01C5"/>
    <w:rsid w:val="00BF0F1C"/>
    <w:rsid w:val="00BF1FE8"/>
    <w:rsid w:val="00BF26E1"/>
    <w:rsid w:val="00BF2FD4"/>
    <w:rsid w:val="00BF3CCE"/>
    <w:rsid w:val="00BF4647"/>
    <w:rsid w:val="00BF5B82"/>
    <w:rsid w:val="00BF5EE8"/>
    <w:rsid w:val="00BF745E"/>
    <w:rsid w:val="00BF7633"/>
    <w:rsid w:val="00C00952"/>
    <w:rsid w:val="00C00AD5"/>
    <w:rsid w:val="00C02F62"/>
    <w:rsid w:val="00C04AC3"/>
    <w:rsid w:val="00C04B98"/>
    <w:rsid w:val="00C05E5D"/>
    <w:rsid w:val="00C068CD"/>
    <w:rsid w:val="00C10183"/>
    <w:rsid w:val="00C10483"/>
    <w:rsid w:val="00C10A1D"/>
    <w:rsid w:val="00C10D52"/>
    <w:rsid w:val="00C10EEE"/>
    <w:rsid w:val="00C15485"/>
    <w:rsid w:val="00C2005F"/>
    <w:rsid w:val="00C205FC"/>
    <w:rsid w:val="00C20A36"/>
    <w:rsid w:val="00C2394F"/>
    <w:rsid w:val="00C2472B"/>
    <w:rsid w:val="00C25B89"/>
    <w:rsid w:val="00C3143A"/>
    <w:rsid w:val="00C329F9"/>
    <w:rsid w:val="00C32C0D"/>
    <w:rsid w:val="00C333E0"/>
    <w:rsid w:val="00C33FC0"/>
    <w:rsid w:val="00C352A9"/>
    <w:rsid w:val="00C36A93"/>
    <w:rsid w:val="00C41C74"/>
    <w:rsid w:val="00C423D2"/>
    <w:rsid w:val="00C427D9"/>
    <w:rsid w:val="00C42D9D"/>
    <w:rsid w:val="00C475E2"/>
    <w:rsid w:val="00C47D69"/>
    <w:rsid w:val="00C51903"/>
    <w:rsid w:val="00C52A66"/>
    <w:rsid w:val="00C5420A"/>
    <w:rsid w:val="00C54302"/>
    <w:rsid w:val="00C54BA1"/>
    <w:rsid w:val="00C550DE"/>
    <w:rsid w:val="00C55CB4"/>
    <w:rsid w:val="00C57722"/>
    <w:rsid w:val="00C57DDA"/>
    <w:rsid w:val="00C61D15"/>
    <w:rsid w:val="00C62130"/>
    <w:rsid w:val="00C63AA9"/>
    <w:rsid w:val="00C64C97"/>
    <w:rsid w:val="00C67B11"/>
    <w:rsid w:val="00C73EF4"/>
    <w:rsid w:val="00C7463E"/>
    <w:rsid w:val="00C74F7C"/>
    <w:rsid w:val="00C817F5"/>
    <w:rsid w:val="00C82058"/>
    <w:rsid w:val="00C83258"/>
    <w:rsid w:val="00C834C6"/>
    <w:rsid w:val="00C83C9A"/>
    <w:rsid w:val="00C852E0"/>
    <w:rsid w:val="00C87A18"/>
    <w:rsid w:val="00C90361"/>
    <w:rsid w:val="00C90F6E"/>
    <w:rsid w:val="00C913D6"/>
    <w:rsid w:val="00C9294D"/>
    <w:rsid w:val="00C94CA0"/>
    <w:rsid w:val="00C95582"/>
    <w:rsid w:val="00C957D0"/>
    <w:rsid w:val="00C96E79"/>
    <w:rsid w:val="00CA2C30"/>
    <w:rsid w:val="00CA2EC9"/>
    <w:rsid w:val="00CA3300"/>
    <w:rsid w:val="00CA4336"/>
    <w:rsid w:val="00CA6210"/>
    <w:rsid w:val="00CA77AE"/>
    <w:rsid w:val="00CB28BF"/>
    <w:rsid w:val="00CC00FC"/>
    <w:rsid w:val="00CC0694"/>
    <w:rsid w:val="00CC32D5"/>
    <w:rsid w:val="00CC5611"/>
    <w:rsid w:val="00CC6057"/>
    <w:rsid w:val="00CC6681"/>
    <w:rsid w:val="00CC733F"/>
    <w:rsid w:val="00CD66B5"/>
    <w:rsid w:val="00CD6A8E"/>
    <w:rsid w:val="00CD6B59"/>
    <w:rsid w:val="00CD7CBB"/>
    <w:rsid w:val="00CE0AB7"/>
    <w:rsid w:val="00CE18BA"/>
    <w:rsid w:val="00CE1F70"/>
    <w:rsid w:val="00CE2247"/>
    <w:rsid w:val="00CE24F5"/>
    <w:rsid w:val="00CE303B"/>
    <w:rsid w:val="00CE43A8"/>
    <w:rsid w:val="00CE4E4C"/>
    <w:rsid w:val="00CE505B"/>
    <w:rsid w:val="00CE61AD"/>
    <w:rsid w:val="00CE702D"/>
    <w:rsid w:val="00CF06DC"/>
    <w:rsid w:val="00CF110D"/>
    <w:rsid w:val="00CF3311"/>
    <w:rsid w:val="00CF4309"/>
    <w:rsid w:val="00CF5B2B"/>
    <w:rsid w:val="00CF5EA4"/>
    <w:rsid w:val="00D002FE"/>
    <w:rsid w:val="00D021D8"/>
    <w:rsid w:val="00D02600"/>
    <w:rsid w:val="00D02972"/>
    <w:rsid w:val="00D050B0"/>
    <w:rsid w:val="00D054F3"/>
    <w:rsid w:val="00D059C1"/>
    <w:rsid w:val="00D05D4B"/>
    <w:rsid w:val="00D06F07"/>
    <w:rsid w:val="00D07CA9"/>
    <w:rsid w:val="00D115EF"/>
    <w:rsid w:val="00D123DF"/>
    <w:rsid w:val="00D12DC6"/>
    <w:rsid w:val="00D13C2E"/>
    <w:rsid w:val="00D14BEF"/>
    <w:rsid w:val="00D14E7A"/>
    <w:rsid w:val="00D16E1A"/>
    <w:rsid w:val="00D21598"/>
    <w:rsid w:val="00D243A4"/>
    <w:rsid w:val="00D31525"/>
    <w:rsid w:val="00D34AEC"/>
    <w:rsid w:val="00D34D4C"/>
    <w:rsid w:val="00D370B6"/>
    <w:rsid w:val="00D37949"/>
    <w:rsid w:val="00D379C5"/>
    <w:rsid w:val="00D4050A"/>
    <w:rsid w:val="00D443E9"/>
    <w:rsid w:val="00D45368"/>
    <w:rsid w:val="00D4741C"/>
    <w:rsid w:val="00D47EB1"/>
    <w:rsid w:val="00D5079C"/>
    <w:rsid w:val="00D515CF"/>
    <w:rsid w:val="00D52458"/>
    <w:rsid w:val="00D53377"/>
    <w:rsid w:val="00D53A3D"/>
    <w:rsid w:val="00D560FC"/>
    <w:rsid w:val="00D563B5"/>
    <w:rsid w:val="00D5663B"/>
    <w:rsid w:val="00D56989"/>
    <w:rsid w:val="00D5793B"/>
    <w:rsid w:val="00D6136D"/>
    <w:rsid w:val="00D61C98"/>
    <w:rsid w:val="00D61CF3"/>
    <w:rsid w:val="00D63914"/>
    <w:rsid w:val="00D63993"/>
    <w:rsid w:val="00D63BEB"/>
    <w:rsid w:val="00D650D9"/>
    <w:rsid w:val="00D65312"/>
    <w:rsid w:val="00D66857"/>
    <w:rsid w:val="00D668E0"/>
    <w:rsid w:val="00D66E62"/>
    <w:rsid w:val="00D67888"/>
    <w:rsid w:val="00D70526"/>
    <w:rsid w:val="00D705C5"/>
    <w:rsid w:val="00D70AB8"/>
    <w:rsid w:val="00D7162B"/>
    <w:rsid w:val="00D72274"/>
    <w:rsid w:val="00D728AC"/>
    <w:rsid w:val="00D7292B"/>
    <w:rsid w:val="00D747B3"/>
    <w:rsid w:val="00D76673"/>
    <w:rsid w:val="00D77043"/>
    <w:rsid w:val="00D81813"/>
    <w:rsid w:val="00D82E82"/>
    <w:rsid w:val="00D834CC"/>
    <w:rsid w:val="00D87CE1"/>
    <w:rsid w:val="00D90036"/>
    <w:rsid w:val="00D90BFD"/>
    <w:rsid w:val="00D90CBD"/>
    <w:rsid w:val="00D92324"/>
    <w:rsid w:val="00D932A9"/>
    <w:rsid w:val="00D97091"/>
    <w:rsid w:val="00D97CB3"/>
    <w:rsid w:val="00D97EEE"/>
    <w:rsid w:val="00DA0B30"/>
    <w:rsid w:val="00DA38E0"/>
    <w:rsid w:val="00DA3F3D"/>
    <w:rsid w:val="00DA40BE"/>
    <w:rsid w:val="00DA45DA"/>
    <w:rsid w:val="00DA46B4"/>
    <w:rsid w:val="00DA4955"/>
    <w:rsid w:val="00DA6B39"/>
    <w:rsid w:val="00DB3205"/>
    <w:rsid w:val="00DB5668"/>
    <w:rsid w:val="00DB5BE7"/>
    <w:rsid w:val="00DB709D"/>
    <w:rsid w:val="00DB7D19"/>
    <w:rsid w:val="00DC1AB6"/>
    <w:rsid w:val="00DC2635"/>
    <w:rsid w:val="00DC3EBB"/>
    <w:rsid w:val="00DC41B9"/>
    <w:rsid w:val="00DC4587"/>
    <w:rsid w:val="00DC45E0"/>
    <w:rsid w:val="00DC52B0"/>
    <w:rsid w:val="00DC616B"/>
    <w:rsid w:val="00DC6F9A"/>
    <w:rsid w:val="00DC7459"/>
    <w:rsid w:val="00DC7C31"/>
    <w:rsid w:val="00DD0952"/>
    <w:rsid w:val="00DD0C7F"/>
    <w:rsid w:val="00DD15E6"/>
    <w:rsid w:val="00DD1A88"/>
    <w:rsid w:val="00DD3142"/>
    <w:rsid w:val="00DD39DC"/>
    <w:rsid w:val="00DD5435"/>
    <w:rsid w:val="00DD5E1A"/>
    <w:rsid w:val="00DD77DB"/>
    <w:rsid w:val="00DD7E3D"/>
    <w:rsid w:val="00DE1C7E"/>
    <w:rsid w:val="00DE57C9"/>
    <w:rsid w:val="00DE57DF"/>
    <w:rsid w:val="00DE5FE4"/>
    <w:rsid w:val="00DE7134"/>
    <w:rsid w:val="00DE7847"/>
    <w:rsid w:val="00DF03AD"/>
    <w:rsid w:val="00DF10A8"/>
    <w:rsid w:val="00DF43EA"/>
    <w:rsid w:val="00DF494D"/>
    <w:rsid w:val="00DF52F1"/>
    <w:rsid w:val="00DF614F"/>
    <w:rsid w:val="00DF7A72"/>
    <w:rsid w:val="00E00CC9"/>
    <w:rsid w:val="00E0361D"/>
    <w:rsid w:val="00E03B0A"/>
    <w:rsid w:val="00E055C7"/>
    <w:rsid w:val="00E05F8C"/>
    <w:rsid w:val="00E06353"/>
    <w:rsid w:val="00E0793B"/>
    <w:rsid w:val="00E07D6F"/>
    <w:rsid w:val="00E11722"/>
    <w:rsid w:val="00E12732"/>
    <w:rsid w:val="00E14ED0"/>
    <w:rsid w:val="00E1520D"/>
    <w:rsid w:val="00E164E5"/>
    <w:rsid w:val="00E1730D"/>
    <w:rsid w:val="00E17BF5"/>
    <w:rsid w:val="00E200EB"/>
    <w:rsid w:val="00E206BC"/>
    <w:rsid w:val="00E20C63"/>
    <w:rsid w:val="00E211CD"/>
    <w:rsid w:val="00E220D7"/>
    <w:rsid w:val="00E22192"/>
    <w:rsid w:val="00E24D44"/>
    <w:rsid w:val="00E311B2"/>
    <w:rsid w:val="00E31520"/>
    <w:rsid w:val="00E31D09"/>
    <w:rsid w:val="00E350E5"/>
    <w:rsid w:val="00E35BA9"/>
    <w:rsid w:val="00E36E02"/>
    <w:rsid w:val="00E379C5"/>
    <w:rsid w:val="00E41302"/>
    <w:rsid w:val="00E41ED3"/>
    <w:rsid w:val="00E434C6"/>
    <w:rsid w:val="00E43B1C"/>
    <w:rsid w:val="00E44199"/>
    <w:rsid w:val="00E454B4"/>
    <w:rsid w:val="00E454EC"/>
    <w:rsid w:val="00E45CAC"/>
    <w:rsid w:val="00E47FFB"/>
    <w:rsid w:val="00E52601"/>
    <w:rsid w:val="00E52B94"/>
    <w:rsid w:val="00E53767"/>
    <w:rsid w:val="00E560CD"/>
    <w:rsid w:val="00E56315"/>
    <w:rsid w:val="00E605D5"/>
    <w:rsid w:val="00E61142"/>
    <w:rsid w:val="00E625D9"/>
    <w:rsid w:val="00E62A59"/>
    <w:rsid w:val="00E6382D"/>
    <w:rsid w:val="00E6421C"/>
    <w:rsid w:val="00E64D1F"/>
    <w:rsid w:val="00E65255"/>
    <w:rsid w:val="00E67875"/>
    <w:rsid w:val="00E678F3"/>
    <w:rsid w:val="00E71170"/>
    <w:rsid w:val="00E72138"/>
    <w:rsid w:val="00E77166"/>
    <w:rsid w:val="00E77708"/>
    <w:rsid w:val="00E778D2"/>
    <w:rsid w:val="00E77EA4"/>
    <w:rsid w:val="00E80466"/>
    <w:rsid w:val="00E80497"/>
    <w:rsid w:val="00E80993"/>
    <w:rsid w:val="00E839F2"/>
    <w:rsid w:val="00E84469"/>
    <w:rsid w:val="00E847BB"/>
    <w:rsid w:val="00E84EF9"/>
    <w:rsid w:val="00E85ACA"/>
    <w:rsid w:val="00E85B46"/>
    <w:rsid w:val="00E85DCE"/>
    <w:rsid w:val="00E8658F"/>
    <w:rsid w:val="00E86AFF"/>
    <w:rsid w:val="00E875E0"/>
    <w:rsid w:val="00E87930"/>
    <w:rsid w:val="00E90162"/>
    <w:rsid w:val="00E91113"/>
    <w:rsid w:val="00E91694"/>
    <w:rsid w:val="00E91B8E"/>
    <w:rsid w:val="00E924F7"/>
    <w:rsid w:val="00E926DE"/>
    <w:rsid w:val="00E92758"/>
    <w:rsid w:val="00E93D51"/>
    <w:rsid w:val="00E93FC3"/>
    <w:rsid w:val="00E94DF1"/>
    <w:rsid w:val="00E95C9D"/>
    <w:rsid w:val="00EA0973"/>
    <w:rsid w:val="00EA2085"/>
    <w:rsid w:val="00EA2851"/>
    <w:rsid w:val="00EA2C07"/>
    <w:rsid w:val="00EA4108"/>
    <w:rsid w:val="00EA5C6E"/>
    <w:rsid w:val="00EA6922"/>
    <w:rsid w:val="00EA6B44"/>
    <w:rsid w:val="00EA752B"/>
    <w:rsid w:val="00EB0107"/>
    <w:rsid w:val="00EB10BA"/>
    <w:rsid w:val="00EB1BF6"/>
    <w:rsid w:val="00EB2ECC"/>
    <w:rsid w:val="00EB2F21"/>
    <w:rsid w:val="00EB35C1"/>
    <w:rsid w:val="00EB378D"/>
    <w:rsid w:val="00EB3A9E"/>
    <w:rsid w:val="00EB5252"/>
    <w:rsid w:val="00EB5DAC"/>
    <w:rsid w:val="00EB5E72"/>
    <w:rsid w:val="00EB7EE0"/>
    <w:rsid w:val="00EC0B11"/>
    <w:rsid w:val="00EC0C11"/>
    <w:rsid w:val="00EC1328"/>
    <w:rsid w:val="00EC21AB"/>
    <w:rsid w:val="00EC2A55"/>
    <w:rsid w:val="00EC3AF0"/>
    <w:rsid w:val="00EC42DE"/>
    <w:rsid w:val="00EC48CF"/>
    <w:rsid w:val="00EC48E1"/>
    <w:rsid w:val="00EC5696"/>
    <w:rsid w:val="00EC7145"/>
    <w:rsid w:val="00EC7932"/>
    <w:rsid w:val="00ED0FB0"/>
    <w:rsid w:val="00ED1083"/>
    <w:rsid w:val="00ED274F"/>
    <w:rsid w:val="00ED2EDE"/>
    <w:rsid w:val="00ED3B36"/>
    <w:rsid w:val="00ED4E23"/>
    <w:rsid w:val="00ED4E51"/>
    <w:rsid w:val="00ED623E"/>
    <w:rsid w:val="00ED6EDC"/>
    <w:rsid w:val="00ED74EA"/>
    <w:rsid w:val="00EE0179"/>
    <w:rsid w:val="00EE1111"/>
    <w:rsid w:val="00EE327D"/>
    <w:rsid w:val="00EE397D"/>
    <w:rsid w:val="00EE4A61"/>
    <w:rsid w:val="00EE6CD1"/>
    <w:rsid w:val="00EF104D"/>
    <w:rsid w:val="00EF110C"/>
    <w:rsid w:val="00EF124F"/>
    <w:rsid w:val="00EF1322"/>
    <w:rsid w:val="00EF154B"/>
    <w:rsid w:val="00EF1E5D"/>
    <w:rsid w:val="00EF4343"/>
    <w:rsid w:val="00EF497D"/>
    <w:rsid w:val="00EF60CC"/>
    <w:rsid w:val="00F00470"/>
    <w:rsid w:val="00F012ED"/>
    <w:rsid w:val="00F02721"/>
    <w:rsid w:val="00F044FF"/>
    <w:rsid w:val="00F04AAA"/>
    <w:rsid w:val="00F05731"/>
    <w:rsid w:val="00F06CDC"/>
    <w:rsid w:val="00F06DD5"/>
    <w:rsid w:val="00F07A3D"/>
    <w:rsid w:val="00F07F84"/>
    <w:rsid w:val="00F10B68"/>
    <w:rsid w:val="00F14D7D"/>
    <w:rsid w:val="00F14E4E"/>
    <w:rsid w:val="00F14FAA"/>
    <w:rsid w:val="00F15123"/>
    <w:rsid w:val="00F154ED"/>
    <w:rsid w:val="00F15CCA"/>
    <w:rsid w:val="00F171F7"/>
    <w:rsid w:val="00F1757B"/>
    <w:rsid w:val="00F20842"/>
    <w:rsid w:val="00F20A68"/>
    <w:rsid w:val="00F247D0"/>
    <w:rsid w:val="00F24BAA"/>
    <w:rsid w:val="00F24D1F"/>
    <w:rsid w:val="00F258D4"/>
    <w:rsid w:val="00F27653"/>
    <w:rsid w:val="00F3312C"/>
    <w:rsid w:val="00F366AC"/>
    <w:rsid w:val="00F36BF8"/>
    <w:rsid w:val="00F37041"/>
    <w:rsid w:val="00F400FC"/>
    <w:rsid w:val="00F4163E"/>
    <w:rsid w:val="00F43250"/>
    <w:rsid w:val="00F43ACE"/>
    <w:rsid w:val="00F44169"/>
    <w:rsid w:val="00F441EE"/>
    <w:rsid w:val="00F4497F"/>
    <w:rsid w:val="00F5295A"/>
    <w:rsid w:val="00F52EEE"/>
    <w:rsid w:val="00F53581"/>
    <w:rsid w:val="00F53A7A"/>
    <w:rsid w:val="00F5426D"/>
    <w:rsid w:val="00F656B2"/>
    <w:rsid w:val="00F664C3"/>
    <w:rsid w:val="00F77518"/>
    <w:rsid w:val="00F80628"/>
    <w:rsid w:val="00F80760"/>
    <w:rsid w:val="00F821C3"/>
    <w:rsid w:val="00F82BB4"/>
    <w:rsid w:val="00F832FB"/>
    <w:rsid w:val="00F833D3"/>
    <w:rsid w:val="00F84D0D"/>
    <w:rsid w:val="00F85D00"/>
    <w:rsid w:val="00F90F96"/>
    <w:rsid w:val="00F935EE"/>
    <w:rsid w:val="00F93694"/>
    <w:rsid w:val="00F93A15"/>
    <w:rsid w:val="00F94028"/>
    <w:rsid w:val="00F94505"/>
    <w:rsid w:val="00F946AA"/>
    <w:rsid w:val="00F9481D"/>
    <w:rsid w:val="00F96173"/>
    <w:rsid w:val="00F97D67"/>
    <w:rsid w:val="00FA01CD"/>
    <w:rsid w:val="00FA1BB3"/>
    <w:rsid w:val="00FA2160"/>
    <w:rsid w:val="00FA395D"/>
    <w:rsid w:val="00FA3DE4"/>
    <w:rsid w:val="00FA5471"/>
    <w:rsid w:val="00FA5C4F"/>
    <w:rsid w:val="00FA607A"/>
    <w:rsid w:val="00FA679C"/>
    <w:rsid w:val="00FA6A4D"/>
    <w:rsid w:val="00FA7362"/>
    <w:rsid w:val="00FA787C"/>
    <w:rsid w:val="00FB1E1D"/>
    <w:rsid w:val="00FB1EA4"/>
    <w:rsid w:val="00FB27B7"/>
    <w:rsid w:val="00FB62E8"/>
    <w:rsid w:val="00FB6AA2"/>
    <w:rsid w:val="00FB6AEF"/>
    <w:rsid w:val="00FB761B"/>
    <w:rsid w:val="00FC21D9"/>
    <w:rsid w:val="00FC263C"/>
    <w:rsid w:val="00FC2E39"/>
    <w:rsid w:val="00FC3A9B"/>
    <w:rsid w:val="00FC50C8"/>
    <w:rsid w:val="00FC60E1"/>
    <w:rsid w:val="00FC77FB"/>
    <w:rsid w:val="00FC7ED3"/>
    <w:rsid w:val="00FD2843"/>
    <w:rsid w:val="00FD568C"/>
    <w:rsid w:val="00FD580D"/>
    <w:rsid w:val="00FD61A2"/>
    <w:rsid w:val="00FD62D1"/>
    <w:rsid w:val="00FD6E5C"/>
    <w:rsid w:val="00FD7E6D"/>
    <w:rsid w:val="00FE08DC"/>
    <w:rsid w:val="00FE13EA"/>
    <w:rsid w:val="00FE1484"/>
    <w:rsid w:val="00FE17DD"/>
    <w:rsid w:val="00FE24FC"/>
    <w:rsid w:val="00FE2EEB"/>
    <w:rsid w:val="00FE34C5"/>
    <w:rsid w:val="00FE35C0"/>
    <w:rsid w:val="00FE47BB"/>
    <w:rsid w:val="00FE5683"/>
    <w:rsid w:val="00FE5A18"/>
    <w:rsid w:val="00FE6412"/>
    <w:rsid w:val="00FE65A2"/>
    <w:rsid w:val="00FF16C8"/>
    <w:rsid w:val="00FF1C24"/>
    <w:rsid w:val="00FF200C"/>
    <w:rsid w:val="00FF31B0"/>
    <w:rsid w:val="00FF373F"/>
    <w:rsid w:val="00FF44F3"/>
    <w:rsid w:val="00FF51B1"/>
    <w:rsid w:val="00FF57AE"/>
    <w:rsid w:val="00FF6E35"/>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AF1"/>
    <w:pPr>
      <w:spacing w:after="160" w:line="259"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750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0BD"/>
    <w:rPr>
      <w:rFonts w:ascii="Segoe UI" w:hAnsi="Segoe UI" w:cs="Segoe UI"/>
      <w:sz w:val="18"/>
      <w:szCs w:val="18"/>
    </w:rPr>
  </w:style>
  <w:style w:type="character" w:styleId="Verwijzingopmerking">
    <w:name w:val="annotation reference"/>
    <w:basedOn w:val="Standaardalinea-lettertype"/>
    <w:uiPriority w:val="99"/>
    <w:semiHidden/>
    <w:rsid w:val="002750BD"/>
    <w:rPr>
      <w:sz w:val="16"/>
      <w:szCs w:val="16"/>
    </w:rPr>
  </w:style>
  <w:style w:type="paragraph" w:styleId="Tekstopmerking">
    <w:name w:val="annotation text"/>
    <w:basedOn w:val="Standaard"/>
    <w:link w:val="TekstopmerkingChar"/>
    <w:uiPriority w:val="99"/>
    <w:semiHidden/>
    <w:rsid w:val="002750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0BD"/>
    <w:rPr>
      <w:sz w:val="20"/>
      <w:szCs w:val="20"/>
    </w:rPr>
  </w:style>
  <w:style w:type="paragraph" w:styleId="Onderwerpvanopmerking">
    <w:name w:val="annotation subject"/>
    <w:basedOn w:val="Tekstopmerking"/>
    <w:next w:val="Tekstopmerking"/>
    <w:link w:val="OnderwerpvanopmerkingChar"/>
    <w:uiPriority w:val="99"/>
    <w:semiHidden/>
    <w:rsid w:val="002750BD"/>
    <w:rPr>
      <w:b/>
      <w:bCs/>
    </w:rPr>
  </w:style>
  <w:style w:type="character" w:customStyle="1" w:styleId="OnderwerpvanopmerkingChar">
    <w:name w:val="Onderwerp van opmerking Char"/>
    <w:basedOn w:val="TekstopmerkingChar"/>
    <w:link w:val="Onderwerpvanopmerking"/>
    <w:uiPriority w:val="99"/>
    <w:semiHidden/>
    <w:rsid w:val="002750BD"/>
    <w:rPr>
      <w:b/>
      <w:bCs/>
      <w:sz w:val="20"/>
      <w:szCs w:val="20"/>
    </w:rPr>
  </w:style>
  <w:style w:type="paragraph" w:styleId="Koptekst">
    <w:name w:val="header"/>
    <w:basedOn w:val="Standaard"/>
    <w:link w:val="KoptekstChar"/>
    <w:uiPriority w:val="99"/>
    <w:rsid w:val="002750B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750BD"/>
  </w:style>
  <w:style w:type="paragraph" w:styleId="Voettekst">
    <w:name w:val="footer"/>
    <w:basedOn w:val="Standaard"/>
    <w:link w:val="VoettekstChar"/>
    <w:uiPriority w:val="99"/>
    <w:rsid w:val="002750B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750BD"/>
  </w:style>
  <w:style w:type="character" w:customStyle="1" w:styleId="st">
    <w:name w:val="st"/>
    <w:basedOn w:val="Standaardalinea-lettertype"/>
    <w:uiPriority w:val="99"/>
    <w:rsid w:val="00C54302"/>
  </w:style>
  <w:style w:type="paragraph" w:styleId="Lijstalinea">
    <w:name w:val="List Paragraph"/>
    <w:basedOn w:val="Standaard"/>
    <w:uiPriority w:val="99"/>
    <w:qFormat/>
    <w:rsid w:val="00D02972"/>
    <w:pPr>
      <w:ind w:left="720"/>
      <w:contextualSpacing/>
    </w:pPr>
  </w:style>
  <w:style w:type="paragraph" w:styleId="Voetnoottekst">
    <w:name w:val="footnote text"/>
    <w:basedOn w:val="Standaard"/>
    <w:link w:val="VoetnoottekstChar"/>
    <w:uiPriority w:val="99"/>
    <w:semiHidden/>
    <w:rsid w:val="000452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520E"/>
    <w:rPr>
      <w:sz w:val="20"/>
      <w:szCs w:val="20"/>
    </w:rPr>
  </w:style>
  <w:style w:type="character" w:styleId="Voetnootmarkering">
    <w:name w:val="footnote reference"/>
    <w:basedOn w:val="Standaardalinea-lettertype"/>
    <w:uiPriority w:val="99"/>
    <w:semiHidden/>
    <w:rsid w:val="0004520E"/>
    <w:rPr>
      <w:vertAlign w:val="superscript"/>
    </w:rPr>
  </w:style>
  <w:style w:type="table" w:styleId="Tabelraster">
    <w:name w:val="Table Grid"/>
    <w:basedOn w:val="Standaardtabel"/>
    <w:uiPriority w:val="99"/>
    <w:rsid w:val="004D71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AF1"/>
    <w:pPr>
      <w:spacing w:after="160" w:line="259"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750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0BD"/>
    <w:rPr>
      <w:rFonts w:ascii="Segoe UI" w:hAnsi="Segoe UI" w:cs="Segoe UI"/>
      <w:sz w:val="18"/>
      <w:szCs w:val="18"/>
    </w:rPr>
  </w:style>
  <w:style w:type="character" w:styleId="Verwijzingopmerking">
    <w:name w:val="annotation reference"/>
    <w:basedOn w:val="Standaardalinea-lettertype"/>
    <w:uiPriority w:val="99"/>
    <w:semiHidden/>
    <w:rsid w:val="002750BD"/>
    <w:rPr>
      <w:sz w:val="16"/>
      <w:szCs w:val="16"/>
    </w:rPr>
  </w:style>
  <w:style w:type="paragraph" w:styleId="Tekstopmerking">
    <w:name w:val="annotation text"/>
    <w:basedOn w:val="Standaard"/>
    <w:link w:val="TekstopmerkingChar"/>
    <w:uiPriority w:val="99"/>
    <w:semiHidden/>
    <w:rsid w:val="002750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0BD"/>
    <w:rPr>
      <w:sz w:val="20"/>
      <w:szCs w:val="20"/>
    </w:rPr>
  </w:style>
  <w:style w:type="paragraph" w:styleId="Onderwerpvanopmerking">
    <w:name w:val="annotation subject"/>
    <w:basedOn w:val="Tekstopmerking"/>
    <w:next w:val="Tekstopmerking"/>
    <w:link w:val="OnderwerpvanopmerkingChar"/>
    <w:uiPriority w:val="99"/>
    <w:semiHidden/>
    <w:rsid w:val="002750BD"/>
    <w:rPr>
      <w:b/>
      <w:bCs/>
    </w:rPr>
  </w:style>
  <w:style w:type="character" w:customStyle="1" w:styleId="OnderwerpvanopmerkingChar">
    <w:name w:val="Onderwerp van opmerking Char"/>
    <w:basedOn w:val="TekstopmerkingChar"/>
    <w:link w:val="Onderwerpvanopmerking"/>
    <w:uiPriority w:val="99"/>
    <w:semiHidden/>
    <w:rsid w:val="002750BD"/>
    <w:rPr>
      <w:b/>
      <w:bCs/>
      <w:sz w:val="20"/>
      <w:szCs w:val="20"/>
    </w:rPr>
  </w:style>
  <w:style w:type="paragraph" w:styleId="Koptekst">
    <w:name w:val="header"/>
    <w:basedOn w:val="Standaard"/>
    <w:link w:val="KoptekstChar"/>
    <w:uiPriority w:val="99"/>
    <w:rsid w:val="002750B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750BD"/>
  </w:style>
  <w:style w:type="paragraph" w:styleId="Voettekst">
    <w:name w:val="footer"/>
    <w:basedOn w:val="Standaard"/>
    <w:link w:val="VoettekstChar"/>
    <w:uiPriority w:val="99"/>
    <w:rsid w:val="002750B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750BD"/>
  </w:style>
  <w:style w:type="character" w:customStyle="1" w:styleId="st">
    <w:name w:val="st"/>
    <w:basedOn w:val="Standaardalinea-lettertype"/>
    <w:uiPriority w:val="99"/>
    <w:rsid w:val="00C54302"/>
  </w:style>
  <w:style w:type="paragraph" w:styleId="Lijstalinea">
    <w:name w:val="List Paragraph"/>
    <w:basedOn w:val="Standaard"/>
    <w:uiPriority w:val="99"/>
    <w:qFormat/>
    <w:rsid w:val="00D02972"/>
    <w:pPr>
      <w:ind w:left="720"/>
      <w:contextualSpacing/>
    </w:pPr>
  </w:style>
  <w:style w:type="paragraph" w:styleId="Voetnoottekst">
    <w:name w:val="footnote text"/>
    <w:basedOn w:val="Standaard"/>
    <w:link w:val="VoetnoottekstChar"/>
    <w:uiPriority w:val="99"/>
    <w:semiHidden/>
    <w:rsid w:val="000452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520E"/>
    <w:rPr>
      <w:sz w:val="20"/>
      <w:szCs w:val="20"/>
    </w:rPr>
  </w:style>
  <w:style w:type="character" w:styleId="Voetnootmarkering">
    <w:name w:val="footnote reference"/>
    <w:basedOn w:val="Standaardalinea-lettertype"/>
    <w:uiPriority w:val="99"/>
    <w:semiHidden/>
    <w:rsid w:val="0004520E"/>
    <w:rPr>
      <w:vertAlign w:val="superscript"/>
    </w:rPr>
  </w:style>
  <w:style w:type="table" w:styleId="Tabelraster">
    <w:name w:val="Table Grid"/>
    <w:basedOn w:val="Standaardtabel"/>
    <w:uiPriority w:val="99"/>
    <w:rsid w:val="004D71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2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 Financial Transaction Tax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Transaction Tax</dc:title>
  <dc:creator>Tove Maria Ryding</dc:creator>
  <cp:lastModifiedBy>Helene</cp:lastModifiedBy>
  <cp:revision>2</cp:revision>
  <dcterms:created xsi:type="dcterms:W3CDTF">2014-04-01T20:48:00Z</dcterms:created>
  <dcterms:modified xsi:type="dcterms:W3CDTF">2014-04-01T20:48:00Z</dcterms:modified>
</cp:coreProperties>
</file>