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AF7B" w14:textId="77777777" w:rsidR="00CB1B06" w:rsidRPr="002F123B" w:rsidRDefault="00CB1B06" w:rsidP="00DE6322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</w:p>
    <w:p w14:paraId="2D25C816" w14:textId="77777777" w:rsidR="00DE6322" w:rsidRPr="002F123B" w:rsidRDefault="00DE6322" w:rsidP="00DE6322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Policy Briefing UN SD Education Caucus </w:t>
      </w:r>
    </w:p>
    <w:p w14:paraId="1D79C165" w14:textId="77777777" w:rsidR="00DE6322" w:rsidRPr="002F123B" w:rsidRDefault="00DE6322" w:rsidP="00DE6322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>COP 20-COP 21</w:t>
      </w:r>
    </w:p>
    <w:p w14:paraId="62FD0B84" w14:textId="77777777" w:rsidR="00415227" w:rsidRPr="002F123B" w:rsidRDefault="00DE6322" w:rsidP="00DE6322">
      <w:pPr>
        <w:spacing w:after="0"/>
        <w:jc w:val="center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>Lima</w:t>
      </w:r>
      <w:r w:rsidR="00E13FD9" w:rsidRPr="002F123B">
        <w:rPr>
          <w:rFonts w:asciiTheme="majorHAnsi" w:hAnsiTheme="majorHAnsi"/>
          <w:b/>
          <w:sz w:val="24"/>
          <w:szCs w:val="24"/>
          <w:lang w:val="en-US"/>
        </w:rPr>
        <w:t>, Peru</w:t>
      </w: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 - Paris, Fran</w:t>
      </w:r>
      <w:r w:rsidR="009F5255" w:rsidRPr="002F123B">
        <w:rPr>
          <w:rFonts w:asciiTheme="majorHAnsi" w:hAnsiTheme="majorHAnsi"/>
          <w:b/>
          <w:sz w:val="24"/>
          <w:szCs w:val="24"/>
          <w:lang w:val="en-US"/>
        </w:rPr>
        <w:t>ce</w:t>
      </w:r>
    </w:p>
    <w:p w14:paraId="20AFC044" w14:textId="77777777" w:rsidR="00DE6322" w:rsidRPr="002F123B" w:rsidRDefault="00DE6322" w:rsidP="00DE6322">
      <w:pPr>
        <w:spacing w:after="0"/>
        <w:jc w:val="center"/>
        <w:rPr>
          <w:rFonts w:asciiTheme="majorHAnsi" w:hAnsiTheme="majorHAnsi"/>
          <w:b/>
          <w:lang w:val="en-US"/>
        </w:rPr>
      </w:pPr>
    </w:p>
    <w:p w14:paraId="116FA71B" w14:textId="77777777" w:rsidR="00B02CC9" w:rsidRPr="002F123B" w:rsidRDefault="00B02CC9" w:rsidP="00B02CC9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2F123B">
        <w:rPr>
          <w:rFonts w:asciiTheme="majorHAnsi" w:hAnsiTheme="majorHAnsi"/>
          <w:b/>
          <w:sz w:val="32"/>
          <w:szCs w:val="32"/>
          <w:lang w:val="en-US"/>
        </w:rPr>
        <w:t>Preparing Society for Climate Change</w:t>
      </w:r>
    </w:p>
    <w:p w14:paraId="528A3F45" w14:textId="77777777" w:rsidR="00107C68" w:rsidRPr="002F123B" w:rsidRDefault="00107C68" w:rsidP="00645D4B">
      <w:pPr>
        <w:spacing w:after="0"/>
        <w:rPr>
          <w:rFonts w:asciiTheme="majorHAnsi" w:hAnsiTheme="majorHAnsi"/>
          <w:b/>
          <w:lang w:val="en-US"/>
        </w:rPr>
      </w:pPr>
    </w:p>
    <w:p w14:paraId="60299868" w14:textId="77777777" w:rsidR="00415227" w:rsidRPr="002F123B" w:rsidRDefault="00415227" w:rsidP="00645D4B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2F123B">
        <w:rPr>
          <w:rFonts w:asciiTheme="majorHAnsi" w:hAnsiTheme="majorHAnsi"/>
          <w:b/>
          <w:sz w:val="28"/>
          <w:szCs w:val="28"/>
          <w:lang w:val="en-US"/>
        </w:rPr>
        <w:t>Introduction</w:t>
      </w:r>
    </w:p>
    <w:p w14:paraId="36C8A9A5" w14:textId="1B2A0AAE" w:rsidR="00B02CC9" w:rsidRPr="002F123B" w:rsidRDefault="00344540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Implementation of every </w:t>
      </w:r>
      <w:r w:rsidR="00FE7C8C" w:rsidRPr="002F123B">
        <w:rPr>
          <w:rFonts w:asciiTheme="majorHAnsi" w:hAnsiTheme="majorHAnsi"/>
          <w:b/>
          <w:sz w:val="24"/>
          <w:szCs w:val="24"/>
          <w:lang w:val="en-US"/>
        </w:rPr>
        <w:t xml:space="preserve">climate change </w:t>
      </w:r>
      <w:r w:rsidRPr="002F123B">
        <w:rPr>
          <w:rFonts w:asciiTheme="majorHAnsi" w:hAnsiTheme="majorHAnsi"/>
          <w:b/>
          <w:sz w:val="24"/>
          <w:szCs w:val="24"/>
          <w:lang w:val="en-US"/>
        </w:rPr>
        <w:t>policy</w:t>
      </w:r>
      <w:r w:rsidR="000218F7" w:rsidRPr="002F123B">
        <w:rPr>
          <w:rFonts w:asciiTheme="majorHAnsi" w:hAnsiTheme="majorHAnsi"/>
          <w:b/>
          <w:sz w:val="24"/>
          <w:szCs w:val="24"/>
          <w:lang w:val="en-US"/>
        </w:rPr>
        <w:t xml:space="preserve"> framework</w:t>
      </w:r>
      <w:r w:rsidRPr="002F123B">
        <w:rPr>
          <w:rFonts w:asciiTheme="majorHAnsi" w:hAnsiTheme="majorHAnsi"/>
          <w:b/>
          <w:sz w:val="24"/>
          <w:szCs w:val="24"/>
          <w:lang w:val="en-US"/>
        </w:rPr>
        <w:t>,</w:t>
      </w:r>
      <w:r w:rsidR="00E50D84" w:rsidRPr="002F123B">
        <w:rPr>
          <w:rFonts w:asciiTheme="majorHAnsi" w:hAnsiTheme="majorHAnsi"/>
          <w:b/>
          <w:sz w:val="24"/>
          <w:szCs w:val="24"/>
          <w:lang w:val="en-US"/>
        </w:rPr>
        <w:t xml:space="preserve"> work programme, plan of action, and means of implementation depends upon a c</w:t>
      </w:r>
      <w:r w:rsidR="00FE7C8C" w:rsidRPr="002F123B">
        <w:rPr>
          <w:rFonts w:asciiTheme="majorHAnsi" w:hAnsiTheme="majorHAnsi"/>
          <w:b/>
          <w:sz w:val="24"/>
          <w:szCs w:val="24"/>
          <w:lang w:val="en-US"/>
        </w:rPr>
        <w:t>ommon denominator</w:t>
      </w:r>
      <w:r w:rsidR="00E50D84" w:rsidRPr="002F123B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r w:rsidR="00B5314A" w:rsidRPr="002F123B">
        <w:rPr>
          <w:rFonts w:asciiTheme="majorHAnsi" w:hAnsiTheme="majorHAnsi"/>
          <w:b/>
          <w:sz w:val="24"/>
          <w:szCs w:val="24"/>
          <w:lang w:val="en-US"/>
        </w:rPr>
        <w:t xml:space="preserve">Post 2015 </w:t>
      </w:r>
      <w:r w:rsidR="007523B9" w:rsidRPr="002F123B">
        <w:rPr>
          <w:rFonts w:asciiTheme="majorHAnsi" w:hAnsiTheme="majorHAnsi"/>
          <w:b/>
          <w:sz w:val="24"/>
          <w:szCs w:val="24"/>
          <w:lang w:val="en-US"/>
        </w:rPr>
        <w:t>development requires that e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nvironmental </w:t>
      </w:r>
      <w:r w:rsidR="00E13381" w:rsidRPr="002F123B">
        <w:rPr>
          <w:rFonts w:asciiTheme="majorHAnsi" w:hAnsiTheme="majorHAnsi"/>
          <w:b/>
          <w:sz w:val="24"/>
          <w:szCs w:val="24"/>
          <w:lang w:val="en-US"/>
        </w:rPr>
        <w:t>education,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415227" w:rsidRPr="002F123B">
        <w:rPr>
          <w:rFonts w:asciiTheme="majorHAnsi" w:hAnsiTheme="majorHAnsi"/>
          <w:b/>
          <w:sz w:val="24"/>
          <w:szCs w:val="24"/>
          <w:lang w:val="en-US"/>
        </w:rPr>
        <w:t xml:space="preserve">as a policy </w:t>
      </w:r>
      <w:r w:rsidR="00E13381" w:rsidRPr="002F123B">
        <w:rPr>
          <w:rFonts w:asciiTheme="majorHAnsi" w:hAnsiTheme="majorHAnsi"/>
          <w:b/>
          <w:sz w:val="24"/>
          <w:szCs w:val="24"/>
          <w:lang w:val="en-US"/>
        </w:rPr>
        <w:t>instrument</w:t>
      </w:r>
      <w:r w:rsidR="00415227" w:rsidRPr="002F123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is 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t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he 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key </w:t>
      </w:r>
      <w:r w:rsidR="004E2B83" w:rsidRPr="002F123B">
        <w:rPr>
          <w:rFonts w:asciiTheme="majorHAnsi" w:hAnsiTheme="majorHAnsi"/>
          <w:b/>
          <w:sz w:val="24"/>
          <w:szCs w:val="24"/>
          <w:lang w:val="en-US"/>
        </w:rPr>
        <w:t xml:space="preserve">concept and shared focus of preparing society as a whole </w:t>
      </w:r>
      <w:r w:rsidR="00BD75C7" w:rsidRPr="002F123B">
        <w:rPr>
          <w:rFonts w:asciiTheme="majorHAnsi" w:hAnsiTheme="majorHAnsi"/>
          <w:b/>
          <w:sz w:val="24"/>
          <w:szCs w:val="24"/>
          <w:lang w:val="en-US"/>
        </w:rPr>
        <w:t>for climate change</w:t>
      </w:r>
      <w:r w:rsidR="00E50D84" w:rsidRPr="002F123B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Environmental education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 comes from Agenda 21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, with calls for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 environmental educ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ation, across and throughout the Chapters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 xml:space="preserve">and is comprehensively stated in 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>C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hapter 36.1.</w:t>
      </w:r>
    </w:p>
    <w:p w14:paraId="4B20ECF1" w14:textId="77777777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492EB6C3" w14:textId="3A3836B9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20262F2F" w14:textId="77777777" w:rsidR="00B02CC9" w:rsidRPr="002F123B" w:rsidRDefault="00456C2C" w:rsidP="00645D4B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2F123B">
        <w:rPr>
          <w:rFonts w:asciiTheme="majorHAnsi" w:hAnsiTheme="majorHAnsi"/>
          <w:b/>
          <w:sz w:val="28"/>
          <w:szCs w:val="28"/>
          <w:lang w:val="en-US"/>
        </w:rPr>
        <w:t>Briefing</w:t>
      </w:r>
      <w:r w:rsidR="00B02CC9" w:rsidRPr="002F123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14:paraId="73ECD777" w14:textId="3A511661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Environmental education 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represents the planetary boundary within which the inter-relationships of human agency and climate change remain viable.  </w:t>
      </w:r>
      <w:r w:rsidR="00417CEA" w:rsidRPr="002F123B">
        <w:rPr>
          <w:rFonts w:asciiTheme="majorHAnsi" w:hAnsiTheme="majorHAnsi"/>
          <w:b/>
          <w:sz w:val="24"/>
          <w:szCs w:val="24"/>
          <w:lang w:val="en-US"/>
        </w:rPr>
        <w:t>To achieve a balance between mitigation and adaption from climate impacts</w:t>
      </w:r>
      <w:r w:rsidR="0009567F" w:rsidRPr="002F123B">
        <w:rPr>
          <w:rFonts w:asciiTheme="majorHAnsi" w:hAnsiTheme="majorHAnsi"/>
          <w:b/>
          <w:sz w:val="24"/>
          <w:szCs w:val="24"/>
          <w:lang w:val="en-US"/>
        </w:rPr>
        <w:t>, requires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417CEA" w:rsidRPr="002F123B">
        <w:rPr>
          <w:rFonts w:asciiTheme="majorHAnsi" w:hAnsiTheme="majorHAnsi"/>
          <w:b/>
          <w:sz w:val="24"/>
          <w:szCs w:val="24"/>
          <w:lang w:val="en-US"/>
        </w:rPr>
        <w:t xml:space="preserve">an enabling framework </w:t>
      </w:r>
      <w:r w:rsidR="00F85560" w:rsidRPr="002F123B">
        <w:rPr>
          <w:rFonts w:asciiTheme="majorHAnsi" w:hAnsiTheme="majorHAnsi"/>
          <w:b/>
          <w:sz w:val="24"/>
          <w:szCs w:val="24"/>
          <w:lang w:val="en-US"/>
        </w:rPr>
        <w:t>where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policy action and direction </w:t>
      </w:r>
      <w:r w:rsidR="00F85560" w:rsidRPr="002F123B">
        <w:rPr>
          <w:rFonts w:asciiTheme="majorHAnsi" w:hAnsiTheme="majorHAnsi"/>
          <w:b/>
          <w:sz w:val="24"/>
          <w:szCs w:val="24"/>
          <w:lang w:val="en-US"/>
        </w:rPr>
        <w:t xml:space="preserve">will 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>promote the engagement of all of society</w:t>
      </w:r>
      <w:r w:rsidR="007523B9" w:rsidRPr="002F123B">
        <w:rPr>
          <w:rFonts w:asciiTheme="majorHAnsi" w:hAnsiTheme="majorHAnsi"/>
          <w:b/>
          <w:sz w:val="24"/>
          <w:szCs w:val="24"/>
          <w:lang w:val="en-US"/>
        </w:rPr>
        <w:t xml:space="preserve"> for a highly informed decision making process, inclusive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especially</w:t>
      </w:r>
      <w:r w:rsidR="007523B9" w:rsidRPr="002F123B">
        <w:rPr>
          <w:rFonts w:asciiTheme="majorHAnsi" w:hAnsiTheme="majorHAnsi"/>
          <w:b/>
          <w:sz w:val="24"/>
          <w:szCs w:val="24"/>
          <w:lang w:val="en-US"/>
        </w:rPr>
        <w:t xml:space="preserve"> of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those most vulnerable, and therefore encompass: nondiscriminatory public access and participation in decision-making, transparency, broad-based coalition building, intergenerational justice, traditional and cultural knowledge, and CBDRRC, applied to the whole of the Climate Agreeme</w:t>
      </w:r>
      <w:r w:rsidR="00020BAC" w:rsidRPr="002F123B">
        <w:rPr>
          <w:rFonts w:asciiTheme="majorHAnsi" w:hAnsiTheme="majorHAnsi"/>
          <w:b/>
          <w:sz w:val="24"/>
          <w:szCs w:val="24"/>
          <w:lang w:val="en-US"/>
        </w:rPr>
        <w:t>nt and the 2020 Global Treaty.</w:t>
      </w:r>
    </w:p>
    <w:p w14:paraId="6012F5AD" w14:textId="77777777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5267DB04" w14:textId="77777777" w:rsidR="00AF4E5E" w:rsidRPr="002F123B" w:rsidRDefault="00AF4E5E" w:rsidP="00645D4B">
      <w:pPr>
        <w:spacing w:after="0"/>
        <w:rPr>
          <w:rFonts w:asciiTheme="majorHAnsi" w:hAnsiTheme="majorHAnsi"/>
          <w:b/>
          <w:lang w:val="en-US"/>
        </w:rPr>
      </w:pPr>
    </w:p>
    <w:p w14:paraId="754A1B3E" w14:textId="77777777" w:rsidR="00B02CC9" w:rsidRPr="002F123B" w:rsidRDefault="00AF4E5E" w:rsidP="00645D4B">
      <w:pPr>
        <w:spacing w:after="0"/>
        <w:rPr>
          <w:rFonts w:asciiTheme="majorHAnsi" w:hAnsiTheme="majorHAnsi"/>
          <w:b/>
          <w:sz w:val="30"/>
          <w:szCs w:val="30"/>
          <w:lang w:val="en-US"/>
        </w:rPr>
      </w:pPr>
      <w:r w:rsidRPr="002F123B">
        <w:rPr>
          <w:rFonts w:asciiTheme="majorHAnsi" w:hAnsiTheme="majorHAnsi"/>
          <w:b/>
          <w:sz w:val="30"/>
          <w:szCs w:val="30"/>
          <w:lang w:val="en-US"/>
        </w:rPr>
        <w:t>Recommended Action</w:t>
      </w:r>
    </w:p>
    <w:p w14:paraId="3703FDDA" w14:textId="77777777" w:rsidR="00B02CC9" w:rsidRPr="002F123B" w:rsidRDefault="00B02CC9" w:rsidP="00B02CC9">
      <w:pPr>
        <w:spacing w:after="0"/>
        <w:rPr>
          <w:rFonts w:asciiTheme="majorHAnsi" w:hAnsiTheme="majorHAnsi"/>
          <w:b/>
          <w:lang w:val="en-US"/>
        </w:rPr>
      </w:pPr>
    </w:p>
    <w:p w14:paraId="1A761FF2" w14:textId="73FC6809" w:rsidR="00D50342" w:rsidRPr="002F123B" w:rsidRDefault="004E2B83" w:rsidP="00020BAC">
      <w:pPr>
        <w:spacing w:after="0"/>
        <w:ind w:left="284" w:right="804"/>
        <w:jc w:val="both"/>
        <w:rPr>
          <w:rFonts w:asciiTheme="majorHAnsi" w:hAnsiTheme="majorHAnsi"/>
          <w:b/>
          <w:sz w:val="26"/>
          <w:szCs w:val="26"/>
          <w:lang w:val="en-US"/>
        </w:rPr>
      </w:pPr>
      <w:r w:rsidRPr="002F123B">
        <w:rPr>
          <w:rFonts w:asciiTheme="majorHAnsi" w:hAnsiTheme="majorHAnsi"/>
          <w:b/>
          <w:sz w:val="26"/>
          <w:szCs w:val="26"/>
          <w:lang w:val="en-US"/>
        </w:rPr>
        <w:t>As environmental education is integral to all the elements of climate</w:t>
      </w:r>
      <w:r w:rsidR="00C2055B" w:rsidRPr="002F123B">
        <w:rPr>
          <w:rFonts w:asciiTheme="majorHAnsi" w:hAnsiTheme="majorHAnsi"/>
          <w:b/>
          <w:sz w:val="26"/>
          <w:szCs w:val="26"/>
          <w:lang w:val="en-US"/>
        </w:rPr>
        <w:t xml:space="preserve"> change, relative to all actors </w:t>
      </w:r>
      <w:r w:rsidRPr="002F123B">
        <w:rPr>
          <w:rFonts w:asciiTheme="majorHAnsi" w:hAnsiTheme="majorHAnsi"/>
          <w:b/>
          <w:sz w:val="26"/>
          <w:szCs w:val="26"/>
          <w:lang w:val="en-US"/>
        </w:rPr>
        <w:t>and both protocols</w:t>
      </w:r>
      <w:r w:rsidR="00D50342" w:rsidRPr="002F123B">
        <w:rPr>
          <w:rFonts w:asciiTheme="majorHAnsi" w:hAnsiTheme="majorHAnsi"/>
          <w:b/>
          <w:sz w:val="26"/>
          <w:szCs w:val="26"/>
          <w:lang w:val="en-US"/>
        </w:rPr>
        <w:t>, as well as</w:t>
      </w:r>
      <w:r w:rsidR="00FE7C8C" w:rsidRPr="002F123B">
        <w:rPr>
          <w:rFonts w:asciiTheme="majorHAnsi" w:hAnsiTheme="majorHAnsi"/>
          <w:b/>
          <w:sz w:val="26"/>
          <w:szCs w:val="26"/>
          <w:lang w:val="en-US"/>
        </w:rPr>
        <w:t>,</w:t>
      </w:r>
      <w:r w:rsidR="00D50342" w:rsidRPr="002F123B">
        <w:rPr>
          <w:rFonts w:asciiTheme="majorHAnsi" w:hAnsiTheme="majorHAnsi"/>
          <w:b/>
          <w:sz w:val="26"/>
          <w:szCs w:val="26"/>
          <w:lang w:val="en-US"/>
        </w:rPr>
        <w:t xml:space="preserve"> guide</w:t>
      </w:r>
      <w:r w:rsidR="00D9601A" w:rsidRPr="002F123B">
        <w:rPr>
          <w:rFonts w:asciiTheme="majorHAnsi" w:hAnsiTheme="majorHAnsi"/>
          <w:b/>
          <w:sz w:val="26"/>
          <w:szCs w:val="26"/>
          <w:lang w:val="en-US"/>
        </w:rPr>
        <w:t>s</w:t>
      </w:r>
      <w:r w:rsidR="00D50342" w:rsidRPr="002F123B">
        <w:rPr>
          <w:rFonts w:asciiTheme="majorHAnsi" w:hAnsiTheme="majorHAnsi"/>
          <w:b/>
          <w:sz w:val="26"/>
          <w:szCs w:val="26"/>
          <w:lang w:val="en-US"/>
        </w:rPr>
        <w:t xml:space="preserve"> the responsibility to act within planetary boundaries</w:t>
      </w:r>
      <w:r w:rsidR="00020BAC" w:rsidRPr="002F123B">
        <w:rPr>
          <w:rFonts w:asciiTheme="majorHAnsi" w:hAnsiTheme="majorHAnsi"/>
          <w:b/>
          <w:sz w:val="26"/>
          <w:szCs w:val="26"/>
          <w:lang w:val="en-US"/>
        </w:rPr>
        <w:t xml:space="preserve">: </w:t>
      </w:r>
    </w:p>
    <w:p w14:paraId="668F7855" w14:textId="77777777" w:rsidR="00020BAC" w:rsidRPr="002F123B" w:rsidRDefault="00020BAC" w:rsidP="00020BAC">
      <w:pPr>
        <w:spacing w:after="0"/>
        <w:ind w:left="284" w:right="804"/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14:paraId="2F2E766D" w14:textId="41ED2960" w:rsidR="00B02CC9" w:rsidRPr="002F123B" w:rsidRDefault="00B02CC9" w:rsidP="00020BAC">
      <w:pPr>
        <w:spacing w:after="0"/>
        <w:ind w:left="284" w:right="804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2F123B">
        <w:rPr>
          <w:rFonts w:asciiTheme="majorHAnsi" w:hAnsiTheme="majorHAnsi"/>
          <w:b/>
          <w:sz w:val="28"/>
          <w:szCs w:val="28"/>
          <w:lang w:val="en-US"/>
        </w:rPr>
        <w:t xml:space="preserve">Place </w:t>
      </w:r>
      <w:r w:rsidR="00AE6806" w:rsidRPr="002F123B">
        <w:rPr>
          <w:rFonts w:asciiTheme="majorHAnsi" w:hAnsiTheme="majorHAnsi"/>
          <w:b/>
          <w:sz w:val="28"/>
          <w:szCs w:val="28"/>
          <w:lang w:val="en-US"/>
        </w:rPr>
        <w:t xml:space="preserve">a call for </w:t>
      </w:r>
      <w:r w:rsidR="006166D1" w:rsidRPr="002F123B">
        <w:rPr>
          <w:rFonts w:asciiTheme="majorHAnsi" w:hAnsiTheme="majorHAnsi"/>
          <w:b/>
          <w:sz w:val="28"/>
          <w:szCs w:val="28"/>
          <w:lang w:val="en-US"/>
        </w:rPr>
        <w:t xml:space="preserve">environmental education </w:t>
      </w:r>
      <w:r w:rsidR="009F5255" w:rsidRPr="002F123B">
        <w:rPr>
          <w:rFonts w:asciiTheme="majorHAnsi" w:hAnsiTheme="majorHAnsi"/>
          <w:b/>
          <w:sz w:val="28"/>
          <w:szCs w:val="28"/>
          <w:lang w:val="en-US"/>
        </w:rPr>
        <w:t>to</w:t>
      </w:r>
      <w:r w:rsidR="00AF4E5E" w:rsidRPr="002F123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D50342" w:rsidRPr="002F123B">
        <w:rPr>
          <w:rFonts w:asciiTheme="majorHAnsi" w:hAnsiTheme="majorHAnsi"/>
          <w:b/>
          <w:sz w:val="28"/>
          <w:szCs w:val="28"/>
          <w:lang w:val="en-US"/>
        </w:rPr>
        <w:t xml:space="preserve">provide </w:t>
      </w:r>
      <w:r w:rsidR="007D27FA" w:rsidRPr="002F123B">
        <w:rPr>
          <w:rFonts w:asciiTheme="majorHAnsi" w:hAnsiTheme="majorHAnsi"/>
          <w:b/>
          <w:sz w:val="28"/>
          <w:szCs w:val="28"/>
          <w:lang w:val="en-US"/>
        </w:rPr>
        <w:t xml:space="preserve">for inclusion in </w:t>
      </w:r>
      <w:r w:rsidR="003D7E80" w:rsidRPr="002F123B">
        <w:rPr>
          <w:rFonts w:asciiTheme="majorHAnsi" w:hAnsiTheme="majorHAnsi"/>
          <w:b/>
          <w:sz w:val="28"/>
          <w:szCs w:val="28"/>
          <w:lang w:val="en-US"/>
        </w:rPr>
        <w:t xml:space="preserve">the </w:t>
      </w:r>
      <w:r w:rsidR="00921A64" w:rsidRPr="002F123B">
        <w:rPr>
          <w:rFonts w:asciiTheme="majorHAnsi" w:hAnsiTheme="majorHAnsi"/>
          <w:b/>
          <w:sz w:val="28"/>
          <w:szCs w:val="28"/>
          <w:lang w:val="en-US"/>
        </w:rPr>
        <w:t xml:space="preserve">core </w:t>
      </w:r>
      <w:r w:rsidRPr="002F123B">
        <w:rPr>
          <w:rFonts w:asciiTheme="majorHAnsi" w:hAnsiTheme="majorHAnsi"/>
          <w:b/>
          <w:sz w:val="28"/>
          <w:szCs w:val="28"/>
          <w:lang w:val="en-US"/>
        </w:rPr>
        <w:t>Principles, and Action sections of the texts</w:t>
      </w:r>
      <w:r w:rsidR="00D50342" w:rsidRPr="002F123B">
        <w:rPr>
          <w:rFonts w:asciiTheme="majorHAnsi" w:hAnsiTheme="majorHAnsi"/>
          <w:b/>
          <w:sz w:val="28"/>
          <w:szCs w:val="28"/>
          <w:lang w:val="en-US"/>
        </w:rPr>
        <w:t>.</w:t>
      </w:r>
    </w:p>
    <w:p w14:paraId="16DA807D" w14:textId="77777777" w:rsidR="00AF4E5E" w:rsidRPr="002F123B" w:rsidRDefault="00AF4E5E" w:rsidP="00B02CC9">
      <w:pPr>
        <w:spacing w:after="0"/>
        <w:rPr>
          <w:rFonts w:asciiTheme="majorHAnsi" w:hAnsiTheme="majorHAnsi"/>
          <w:b/>
          <w:lang w:val="en-US"/>
        </w:rPr>
      </w:pPr>
    </w:p>
    <w:p w14:paraId="2D08710A" w14:textId="727FD0D4" w:rsidR="00107C68" w:rsidRPr="002F123B" w:rsidRDefault="00107C68" w:rsidP="00107C68">
      <w:pPr>
        <w:spacing w:after="0"/>
        <w:jc w:val="right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lang w:val="en-US"/>
        </w:rPr>
        <w:t>--UN SD Education Caucus</w:t>
      </w:r>
    </w:p>
    <w:p w14:paraId="1F82B5B9" w14:textId="77777777" w:rsidR="00E73F86" w:rsidRPr="002F123B" w:rsidRDefault="00107C68" w:rsidP="00E73F86">
      <w:pPr>
        <w:spacing w:after="0"/>
        <w:jc w:val="right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lang w:val="en-US"/>
        </w:rPr>
        <w:t>Contact: Dr. P.J. Puntenney</w:t>
      </w:r>
    </w:p>
    <w:p w14:paraId="2C7B5CCA" w14:textId="74822F07" w:rsidR="00107C68" w:rsidRPr="002F123B" w:rsidRDefault="00107C68" w:rsidP="00E73F86">
      <w:pPr>
        <w:spacing w:after="0"/>
        <w:jc w:val="right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lang w:val="en-US"/>
        </w:rPr>
        <w:t>pjpunt@umich.edu</w:t>
      </w:r>
    </w:p>
    <w:sectPr w:rsidR="00107C68" w:rsidRPr="002F123B" w:rsidSect="00E73F86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9"/>
    <w:rsid w:val="00020BAC"/>
    <w:rsid w:val="000218F7"/>
    <w:rsid w:val="00022B55"/>
    <w:rsid w:val="0009567F"/>
    <w:rsid w:val="000B76A4"/>
    <w:rsid w:val="000C5060"/>
    <w:rsid w:val="00107C68"/>
    <w:rsid w:val="001A1EC7"/>
    <w:rsid w:val="001D2325"/>
    <w:rsid w:val="001E5247"/>
    <w:rsid w:val="00256156"/>
    <w:rsid w:val="00285077"/>
    <w:rsid w:val="002F123B"/>
    <w:rsid w:val="00344540"/>
    <w:rsid w:val="003C442E"/>
    <w:rsid w:val="003D7E80"/>
    <w:rsid w:val="00415227"/>
    <w:rsid w:val="00417CEA"/>
    <w:rsid w:val="00456C2C"/>
    <w:rsid w:val="004C0EE7"/>
    <w:rsid w:val="004E2B83"/>
    <w:rsid w:val="005324C4"/>
    <w:rsid w:val="00541D11"/>
    <w:rsid w:val="00592739"/>
    <w:rsid w:val="006166D1"/>
    <w:rsid w:val="0062002D"/>
    <w:rsid w:val="00645D4B"/>
    <w:rsid w:val="00751403"/>
    <w:rsid w:val="007523B9"/>
    <w:rsid w:val="007752A4"/>
    <w:rsid w:val="007D27FA"/>
    <w:rsid w:val="008612C8"/>
    <w:rsid w:val="00921A64"/>
    <w:rsid w:val="00946835"/>
    <w:rsid w:val="009F5255"/>
    <w:rsid w:val="00A03DB2"/>
    <w:rsid w:val="00A0452E"/>
    <w:rsid w:val="00AE6806"/>
    <w:rsid w:val="00AF4E5E"/>
    <w:rsid w:val="00B02CC9"/>
    <w:rsid w:val="00B52120"/>
    <w:rsid w:val="00B5314A"/>
    <w:rsid w:val="00B669EA"/>
    <w:rsid w:val="00BB18FB"/>
    <w:rsid w:val="00BB5D98"/>
    <w:rsid w:val="00BD75C7"/>
    <w:rsid w:val="00C2055B"/>
    <w:rsid w:val="00C839EC"/>
    <w:rsid w:val="00CB0CD0"/>
    <w:rsid w:val="00CB1B06"/>
    <w:rsid w:val="00D50342"/>
    <w:rsid w:val="00D9601A"/>
    <w:rsid w:val="00DE6322"/>
    <w:rsid w:val="00E13381"/>
    <w:rsid w:val="00E13FD9"/>
    <w:rsid w:val="00E37AE4"/>
    <w:rsid w:val="00E50D84"/>
    <w:rsid w:val="00E73F86"/>
    <w:rsid w:val="00E9764F"/>
    <w:rsid w:val="00EC70F7"/>
    <w:rsid w:val="00F04172"/>
    <w:rsid w:val="00F14CDB"/>
    <w:rsid w:val="00F85560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BD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2C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2C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7468A-F583-47CB-8DBE-94CF484A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Puntenney</dc:creator>
  <cp:lastModifiedBy>Helene</cp:lastModifiedBy>
  <cp:revision>2</cp:revision>
  <cp:lastPrinted>2015-04-28T01:22:00Z</cp:lastPrinted>
  <dcterms:created xsi:type="dcterms:W3CDTF">2015-06-01T21:20:00Z</dcterms:created>
  <dcterms:modified xsi:type="dcterms:W3CDTF">2015-06-01T21:20:00Z</dcterms:modified>
</cp:coreProperties>
</file>