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80" w:rsidRDefault="00212780"/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9073"/>
      </w:tblGrid>
      <w:tr w:rsidR="00212780" w:rsidRPr="00D15A03" w:rsidTr="004B2DF4">
        <w:trPr>
          <w:cantSplit/>
          <w:jc w:val="center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80" w:rsidRPr="00D30CA4" w:rsidRDefault="00212780" w:rsidP="002127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ind w:left="360"/>
              <w:rPr>
                <w:rFonts w:ascii="Georgia" w:hAnsi="Georgia"/>
                <w:color w:val="333333"/>
              </w:rPr>
            </w:pPr>
            <w:r>
              <w:rPr>
                <w:rStyle w:val="Nadruk"/>
                <w:rFonts w:ascii="Georgia" w:hAnsi="Georgia"/>
                <w:color w:val="333333"/>
              </w:rPr>
              <w:t xml:space="preserve">Worldview Mission (WM) NGO, member of United Nations CSO-NET (ECOSOC </w:t>
            </w:r>
            <w:r w:rsidRPr="00D30CA4">
              <w:rPr>
                <w:rStyle w:val="Nadruk"/>
                <w:rFonts w:ascii="Georgia" w:hAnsi="Georgia"/>
                <w:color w:val="333333"/>
              </w:rPr>
              <w:t xml:space="preserve">CIVIL Society Network NGO Branch, New York. </w:t>
            </w:r>
          </w:p>
          <w:p w:rsidR="00212780" w:rsidRDefault="00212780" w:rsidP="004B2DF4">
            <w:pPr>
              <w:pStyle w:val="youthaffint"/>
              <w:rPr>
                <w:rFonts w:cs="Arial"/>
                <w:sz w:val="24"/>
                <w:szCs w:val="24"/>
              </w:rPr>
            </w:pPr>
            <w:r w:rsidRPr="00275784">
              <w:rPr>
                <w:rFonts w:cs="Arial"/>
                <w:sz w:val="24"/>
                <w:szCs w:val="24"/>
              </w:rPr>
              <w:t>Worldview Mission (</w:t>
            </w:r>
            <w:r w:rsidRPr="00D30CA4">
              <w:rPr>
                <w:rFonts w:cs="Arial"/>
                <w:sz w:val="24"/>
                <w:szCs w:val="24"/>
              </w:rPr>
              <w:t xml:space="preserve">WM) is an dynamic platform </w:t>
            </w:r>
            <w:r w:rsidR="00410076">
              <w:rPr>
                <w:rFonts w:cs="Arial"/>
                <w:sz w:val="24"/>
                <w:szCs w:val="24"/>
              </w:rPr>
              <w:t xml:space="preserve">for young adult </w:t>
            </w:r>
            <w:r w:rsidRPr="00D30CA4">
              <w:rPr>
                <w:rFonts w:cs="Arial"/>
                <w:sz w:val="24"/>
                <w:szCs w:val="24"/>
              </w:rPr>
              <w:t>and looking into your aims and objectives all tie with the Millennium Developmen</w:t>
            </w:r>
            <w:r>
              <w:rPr>
                <w:rFonts w:cs="Arial"/>
                <w:sz w:val="24"/>
                <w:szCs w:val="24"/>
              </w:rPr>
              <w:t xml:space="preserve">t Goals which is our principal </w:t>
            </w:r>
            <w:r w:rsidRPr="00D30CA4">
              <w:rPr>
                <w:rFonts w:cs="Arial"/>
                <w:sz w:val="24"/>
                <w:szCs w:val="24"/>
              </w:rPr>
              <w:t xml:space="preserve">mission and vision. </w:t>
            </w:r>
            <w:r w:rsidR="00410076">
              <w:rPr>
                <w:rFonts w:cs="Arial"/>
                <w:sz w:val="24"/>
                <w:szCs w:val="24"/>
              </w:rPr>
              <w:t xml:space="preserve"> </w:t>
            </w:r>
          </w:p>
          <w:p w:rsidR="00212780" w:rsidRDefault="00410076" w:rsidP="004B2DF4">
            <w:pPr>
              <w:pStyle w:val="youthaffi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Our volunteer members </w:t>
            </w:r>
            <w:r w:rsidR="00212780" w:rsidRPr="00D30CA4">
              <w:rPr>
                <w:rFonts w:cs="Arial"/>
                <w:sz w:val="24"/>
                <w:szCs w:val="24"/>
              </w:rPr>
              <w:t xml:space="preserve">are here to work with rural </w:t>
            </w:r>
            <w:r w:rsidR="00212780">
              <w:rPr>
                <w:rFonts w:cs="Arial"/>
                <w:sz w:val="24"/>
                <w:szCs w:val="24"/>
              </w:rPr>
              <w:t>c</w:t>
            </w:r>
            <w:r w:rsidR="00212780" w:rsidRPr="00D30CA4">
              <w:rPr>
                <w:rFonts w:cs="Arial"/>
                <w:sz w:val="24"/>
                <w:szCs w:val="24"/>
              </w:rPr>
              <w:t xml:space="preserve">ommunities and much work has already been done by some of the youth groups showing positive outcomes in communities . </w:t>
            </w:r>
          </w:p>
          <w:p w:rsidR="00212780" w:rsidRDefault="00212780" w:rsidP="004B2DF4">
            <w:pPr>
              <w:pStyle w:val="youthaffi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 strongly believe,</w:t>
            </w:r>
            <w:r w:rsidRPr="00D30CA4">
              <w:rPr>
                <w:rFonts w:cs="Arial"/>
                <w:sz w:val="24"/>
                <w:szCs w:val="24"/>
              </w:rPr>
              <w:t xml:space="preserve"> this shall enable us understand cultural diversity, lifestyles and how to impl</w:t>
            </w:r>
            <w:r w:rsidR="00410076">
              <w:rPr>
                <w:rFonts w:cs="Arial"/>
                <w:sz w:val="24"/>
                <w:szCs w:val="24"/>
              </w:rPr>
              <w:t>ement or communicate with under</w:t>
            </w:r>
            <w:r>
              <w:rPr>
                <w:rFonts w:cs="Arial"/>
                <w:sz w:val="24"/>
                <w:szCs w:val="24"/>
              </w:rPr>
              <w:t>priviledged youths and</w:t>
            </w:r>
          </w:p>
          <w:p w:rsidR="00212780" w:rsidRDefault="00212780" w:rsidP="00EE7C2B">
            <w:pPr>
              <w:pStyle w:val="youthaffint"/>
              <w:rPr>
                <w:rFonts w:cs="Arial"/>
                <w:sz w:val="24"/>
                <w:szCs w:val="24"/>
              </w:rPr>
            </w:pPr>
            <w:r w:rsidRPr="00CD7F01">
              <w:rPr>
                <w:rFonts w:cs="Arial"/>
                <w:sz w:val="24"/>
                <w:szCs w:val="24"/>
              </w:rPr>
              <w:t>difficult to reach out children for example  access recent technologies and opportunities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212780" w:rsidRDefault="00212780" w:rsidP="004B2DF4">
            <w:pPr>
              <w:pStyle w:val="youthaffint"/>
              <w:ind w:left="0"/>
              <w:rPr>
                <w:rFonts w:cs="Arial"/>
                <w:sz w:val="24"/>
                <w:szCs w:val="24"/>
              </w:rPr>
            </w:pPr>
            <w:r w:rsidRPr="00D30CA4">
              <w:rPr>
                <w:rFonts w:cs="Arial"/>
                <w:sz w:val="24"/>
                <w:szCs w:val="24"/>
              </w:rPr>
              <w:t>Reason being that W</w:t>
            </w:r>
            <w:r>
              <w:rPr>
                <w:rFonts w:cs="Arial"/>
                <w:sz w:val="24"/>
                <w:szCs w:val="24"/>
              </w:rPr>
              <w:t xml:space="preserve">orldview </w:t>
            </w:r>
            <w:r w:rsidRPr="00D30CA4">
              <w:rPr>
                <w:rFonts w:cs="Arial"/>
                <w:sz w:val="24"/>
                <w:szCs w:val="24"/>
              </w:rPr>
              <w:t>M</w:t>
            </w:r>
            <w:r>
              <w:rPr>
                <w:rFonts w:cs="Arial"/>
                <w:sz w:val="24"/>
                <w:szCs w:val="24"/>
              </w:rPr>
              <w:t>ission, is</w:t>
            </w:r>
            <w:r w:rsidRPr="00D30CA4">
              <w:rPr>
                <w:rFonts w:cs="Arial"/>
                <w:sz w:val="24"/>
                <w:szCs w:val="24"/>
              </w:rPr>
              <w:t xml:space="preserve"> an initiative made of volunteers and with your target we believe volunteer</w:t>
            </w:r>
            <w:r w:rsidR="00410076">
              <w:rPr>
                <w:rFonts w:cs="Arial"/>
                <w:sz w:val="24"/>
                <w:szCs w:val="24"/>
              </w:rPr>
              <w:t xml:space="preserve">ism shall be enhanced after </w:t>
            </w:r>
            <w:r w:rsidRPr="00D30CA4">
              <w:rPr>
                <w:rFonts w:cs="Arial"/>
                <w:sz w:val="24"/>
                <w:szCs w:val="24"/>
              </w:rPr>
              <w:t>Program</w:t>
            </w:r>
            <w:r w:rsidR="00410076">
              <w:rPr>
                <w:rFonts w:cs="Arial"/>
                <w:sz w:val="24"/>
                <w:szCs w:val="24"/>
              </w:rPr>
              <w:t>me</w:t>
            </w:r>
            <w:r w:rsidRPr="00D30CA4">
              <w:rPr>
                <w:rFonts w:cs="Arial"/>
                <w:sz w:val="24"/>
                <w:szCs w:val="24"/>
              </w:rPr>
              <w:t>.</w:t>
            </w:r>
          </w:p>
          <w:p w:rsidR="00212780" w:rsidRPr="00D15A03" w:rsidRDefault="00E45745" w:rsidP="00E45745">
            <w:pPr>
              <w:pStyle w:val="Normaalweb"/>
              <w:spacing w:line="270" w:lineRule="atLeast"/>
              <w:jc w:val="center"/>
              <w:rPr>
                <w:rFonts w:cs="Arial"/>
              </w:rPr>
            </w:pPr>
            <w:hyperlink r:id="rId5" w:history="1">
              <w:r>
                <w:rPr>
                  <w:rStyle w:val="Hyperlink"/>
                  <w:rFonts w:ascii="Georgia" w:hAnsi="Georgia"/>
                </w:rPr>
                <w:t xml:space="preserve">Worldview Mission </w:t>
              </w:r>
              <w:proofErr w:type="spellStart"/>
              <w:r>
                <w:rPr>
                  <w:rStyle w:val="Hyperlink"/>
                  <w:rFonts w:ascii="Georgia" w:hAnsi="Georgia"/>
                </w:rPr>
                <w:t>volunteer</w:t>
              </w:r>
              <w:proofErr w:type="spellEnd"/>
              <w:r>
                <w:rPr>
                  <w:rStyle w:val="Hyperlink"/>
                  <w:rFonts w:ascii="Georgia" w:hAnsi="Georgia"/>
                </w:rPr>
                <w:t xml:space="preserve"> </w:t>
              </w:r>
              <w:proofErr w:type="spellStart"/>
              <w:r>
                <w:rPr>
                  <w:rStyle w:val="Hyperlink"/>
                  <w:rFonts w:ascii="Georgia" w:hAnsi="Georgia"/>
                </w:rPr>
                <w:t>discription</w:t>
              </w:r>
              <w:proofErr w:type="spellEnd"/>
            </w:hyperlink>
          </w:p>
        </w:tc>
      </w:tr>
      <w:tr w:rsidR="00212780" w:rsidTr="004B2DF4">
        <w:trPr>
          <w:cantSplit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80" w:rsidRDefault="00E45745" w:rsidP="00212780">
            <w:pPr>
              <w:pStyle w:val="youthaffint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      D</w:t>
            </w:r>
            <w:r w:rsidR="00212780" w:rsidRPr="00E45745">
              <w:rPr>
                <w:rFonts w:cs="Arial"/>
                <w:b/>
                <w:sz w:val="24"/>
                <w:szCs w:val="24"/>
              </w:rPr>
              <w:t>escribtion role of our organis</w:t>
            </w:r>
            <w:r w:rsidR="00D14A83" w:rsidRPr="00E45745">
              <w:rPr>
                <w:rFonts w:cs="Arial"/>
                <w:b/>
                <w:sz w:val="24"/>
                <w:szCs w:val="24"/>
              </w:rPr>
              <w:t xml:space="preserve">ation group in </w:t>
            </w:r>
            <w:r w:rsidR="00212780" w:rsidRPr="00E45745">
              <w:rPr>
                <w:rFonts w:cs="Arial"/>
                <w:b/>
                <w:sz w:val="24"/>
                <w:szCs w:val="24"/>
              </w:rPr>
              <w:t>project</w:t>
            </w:r>
            <w:r w:rsidR="00D14A83" w:rsidRPr="00E45745">
              <w:rPr>
                <w:rFonts w:cs="Arial"/>
                <w:b/>
                <w:sz w:val="24"/>
                <w:szCs w:val="24"/>
              </w:rPr>
              <w:t>s</w:t>
            </w:r>
            <w:r w:rsidR="00212780">
              <w:rPr>
                <w:rFonts w:cs="Arial"/>
              </w:rPr>
              <w:t>.</w:t>
            </w:r>
          </w:p>
        </w:tc>
      </w:tr>
      <w:tr w:rsidR="00212780" w:rsidRPr="00D15A03" w:rsidTr="004B2DF4">
        <w:trPr>
          <w:cantSplit/>
          <w:jc w:val="center"/>
        </w:trPr>
        <w:tc>
          <w:tcPr>
            <w:tcW w:w="9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76" w:rsidRPr="00410076" w:rsidRDefault="00410076" w:rsidP="00410076">
            <w:pPr>
              <w:pStyle w:val="youthaffint"/>
              <w:rPr>
                <w:rFonts w:cs="Arial"/>
                <w:sz w:val="22"/>
                <w:szCs w:val="22"/>
              </w:rPr>
            </w:pPr>
            <w:r w:rsidRPr="00410076">
              <w:rPr>
                <w:rFonts w:cs="Arial"/>
                <w:sz w:val="22"/>
                <w:szCs w:val="22"/>
              </w:rPr>
              <w:lastRenderedPageBreak/>
              <w:t>We shall keep to the ethical values and contribute in the following ways :</w:t>
            </w:r>
          </w:p>
          <w:p w:rsidR="00410076" w:rsidRPr="00410076" w:rsidRDefault="00410076" w:rsidP="00410076">
            <w:pPr>
              <w:pStyle w:val="youthaffint"/>
              <w:rPr>
                <w:rFonts w:cs="Arial"/>
                <w:sz w:val="22"/>
                <w:szCs w:val="22"/>
              </w:rPr>
            </w:pPr>
            <w:r w:rsidRPr="00410076">
              <w:rPr>
                <w:rFonts w:cs="Arial"/>
                <w:sz w:val="22"/>
                <w:szCs w:val="22"/>
              </w:rPr>
              <w:t>-Ensure a better outreach and understanding of young people during the project by belonging to one of the Working Groups to ease implementation and collaboration within the project.</w:t>
            </w:r>
          </w:p>
          <w:p w:rsidR="00410076" w:rsidRPr="00410076" w:rsidRDefault="00410076" w:rsidP="00410076">
            <w:pPr>
              <w:pStyle w:val="youthaffint"/>
              <w:rPr>
                <w:rFonts w:cs="Arial"/>
                <w:sz w:val="22"/>
                <w:szCs w:val="22"/>
              </w:rPr>
            </w:pPr>
            <w:r w:rsidRPr="00410076">
              <w:rPr>
                <w:rFonts w:cs="Arial"/>
                <w:sz w:val="22"/>
                <w:szCs w:val="22"/>
              </w:rPr>
              <w:t>-Bring some past or recent activities promoted or carried in various countries to share and see how we could recommend hence forth for a better future .</w:t>
            </w:r>
          </w:p>
          <w:p w:rsidR="00410076" w:rsidRPr="00410076" w:rsidRDefault="00410076" w:rsidP="00410076">
            <w:pPr>
              <w:pStyle w:val="youthaffint"/>
              <w:rPr>
                <w:rFonts w:cs="Arial"/>
                <w:sz w:val="22"/>
                <w:szCs w:val="22"/>
              </w:rPr>
            </w:pPr>
            <w:r w:rsidRPr="00410076">
              <w:rPr>
                <w:rFonts w:cs="Arial"/>
                <w:sz w:val="22"/>
                <w:szCs w:val="22"/>
              </w:rPr>
              <w:t>-Additionally, this shall give us the opportunity introduce some of our various dialects to other participants giving them a better understanding of cultural diversity.</w:t>
            </w:r>
          </w:p>
          <w:p w:rsidR="00410076" w:rsidRPr="00410076" w:rsidRDefault="00410076" w:rsidP="00410076">
            <w:pPr>
              <w:pStyle w:val="youthaffint"/>
              <w:rPr>
                <w:rFonts w:cs="Arial"/>
                <w:sz w:val="22"/>
                <w:szCs w:val="22"/>
              </w:rPr>
            </w:pPr>
            <w:r w:rsidRPr="00410076">
              <w:rPr>
                <w:rFonts w:cs="Arial"/>
                <w:sz w:val="22"/>
                <w:szCs w:val="22"/>
              </w:rPr>
              <w:t>-Finally, looking into the aspect of volunteerism, (Worldview Mission) has always been a good standard for such thematic because we are highly represented across the global meaning differents behaviors , languages and style of living .</w:t>
            </w:r>
          </w:p>
          <w:p w:rsidR="00E45745" w:rsidRPr="00E45745" w:rsidRDefault="00410076" w:rsidP="00E45745">
            <w:pPr>
              <w:pStyle w:val="Normaalweb"/>
              <w:spacing w:line="270" w:lineRule="atLeast"/>
              <w:rPr>
                <w:rFonts w:ascii="Georgia" w:hAnsi="Georgia"/>
                <w:color w:val="333333"/>
                <w:sz w:val="18"/>
                <w:szCs w:val="18"/>
              </w:rPr>
            </w:pPr>
            <w:r w:rsidRPr="00410076">
              <w:rPr>
                <w:rFonts w:cs="Arial"/>
                <w:sz w:val="22"/>
                <w:szCs w:val="22"/>
              </w:rPr>
              <w:t>Worldview Mission (WM) members have been successful to ensure this barrier between the vulnerables and underprivileged is being resolved because our members work fully in promote areas as volunteers.</w:t>
            </w:r>
            <w:r w:rsidR="00E45745">
              <w:rPr>
                <w:rFonts w:cs="Arial"/>
                <w:sz w:val="22"/>
                <w:szCs w:val="22"/>
              </w:rPr>
              <w:t xml:space="preserve"> </w:t>
            </w:r>
            <w:hyperlink r:id="rId6" w:history="1">
              <w:r w:rsidR="00E45745" w:rsidRPr="00E45745">
                <w:rPr>
                  <w:rStyle w:val="Hyperlink"/>
                  <w:rFonts w:ascii="Georgia" w:hAnsi="Georgia"/>
                  <w:sz w:val="18"/>
                  <w:szCs w:val="18"/>
                </w:rPr>
                <w:t>http://unpan1.un.org/intradoc/groups/public/documents/un/unpan000160.pdf</w:t>
              </w:r>
            </w:hyperlink>
          </w:p>
          <w:p w:rsidR="00212780" w:rsidRDefault="00E45745" w:rsidP="00E45745">
            <w:pPr>
              <w:pStyle w:val="Normaalweb"/>
              <w:spacing w:line="270" w:lineRule="atLeast"/>
              <w:rPr>
                <w:rFonts w:cs="Arial"/>
              </w:rPr>
            </w:pPr>
            <w:hyperlink r:id="rId7" w:history="1">
              <w:r w:rsidRPr="00E45745">
                <w:rPr>
                  <w:rStyle w:val="Hyperlink"/>
                  <w:rFonts w:ascii="Georgia" w:hAnsi="Georgia"/>
                  <w:sz w:val="18"/>
                  <w:szCs w:val="18"/>
                </w:rPr>
                <w:t>http://www.eramet.com/sites/default/files/publications/pdf/eramet_ethics_charter.pdf</w:t>
              </w:r>
            </w:hyperlink>
          </w:p>
          <w:p w:rsidR="00DE25B1" w:rsidRPr="00DE25B1" w:rsidRDefault="00DE25B1" w:rsidP="00DE25B1">
            <w:pPr>
              <w:spacing w:before="100" w:beforeAutospacing="1" w:after="100" w:afterAutospacing="1" w:line="270" w:lineRule="atLeast"/>
              <w:jc w:val="both"/>
              <w:outlineLvl w:val="1"/>
              <w:rPr>
                <w:rFonts w:ascii="Segoe UI" w:hAnsi="Segoe UI" w:cs="Segoe UI"/>
                <w:b/>
                <w:color w:val="333333"/>
                <w:kern w:val="36"/>
                <w:sz w:val="20"/>
                <w:szCs w:val="20"/>
              </w:rPr>
            </w:pPr>
            <w:r w:rsidRPr="00DE25B1">
              <w:rPr>
                <w:rFonts w:ascii="Segoe UI" w:hAnsi="Segoe UI" w:cs="Segoe UI"/>
                <w:b/>
                <w:color w:val="333333"/>
                <w:kern w:val="36"/>
                <w:sz w:val="20"/>
                <w:szCs w:val="20"/>
              </w:rPr>
              <w:t>Mission Statement</w:t>
            </w:r>
          </w:p>
          <w:p w:rsidR="00DE25B1" w:rsidRDefault="00DE25B1" w:rsidP="00DE25B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6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>“A sustainable world for the future generations.”</w:t>
            </w:r>
          </w:p>
          <w:p w:rsidR="00DE25B1" w:rsidRDefault="00DE25B1" w:rsidP="00DE25B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 xml:space="preserve">Eradicate poverty in our communities and provide a safe haven for those in need. </w:t>
            </w:r>
          </w:p>
          <w:p w:rsidR="00DE25B1" w:rsidRDefault="00DE25B1" w:rsidP="00DE25B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 xml:space="preserve">Provide a comprehensive program of personal growth and development. </w:t>
            </w:r>
          </w:p>
          <w:p w:rsidR="00DE25B1" w:rsidRDefault="00DE25B1" w:rsidP="00DE25B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>Youth Development empowerment to build the finest facility where young people get the feeling that they belong to a loving society.</w:t>
            </w:r>
          </w:p>
          <w:p w:rsidR="00DE25B1" w:rsidRDefault="00DE25B1" w:rsidP="00DE25B1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>Create an environment and use activities that foster mutual respect, resilience, self-esteem, self-regulation, self-efficacy and leadership.</w:t>
            </w:r>
          </w:p>
          <w:p w:rsidR="00DE25B1" w:rsidRPr="00DE25B1" w:rsidRDefault="00DE25B1" w:rsidP="00DE25B1">
            <w:pPr>
              <w:numPr>
                <w:ilvl w:val="0"/>
                <w:numId w:val="2"/>
              </w:numPr>
              <w:spacing w:before="100" w:beforeAutospacing="1" w:after="27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 w:rsidRPr="00DE25B1"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>Promote awareness and acceptance of diversity. </w:t>
            </w:r>
            <w:r w:rsidRPr="00DE25B1">
              <w:rPr>
                <w:rFonts w:ascii="Segoe UI" w:hAnsi="Segoe UI" w:cs="Segoe UI"/>
                <w:color w:val="000000"/>
                <w:sz w:val="21"/>
                <w:szCs w:val="21"/>
              </w:rPr>
              <w:t>  </w:t>
            </w:r>
          </w:p>
          <w:p w:rsidR="00DE25B1" w:rsidRPr="00DE25B1" w:rsidRDefault="00DE25B1" w:rsidP="00DE25B1">
            <w:pPr>
              <w:spacing w:before="100" w:beforeAutospacing="1" w:after="100" w:afterAutospacing="1" w:line="270" w:lineRule="atLeast"/>
              <w:outlineLvl w:val="1"/>
              <w:rPr>
                <w:rFonts w:ascii="Segoe UI" w:hAnsi="Segoe UI" w:cs="Segoe UI"/>
                <w:b/>
                <w:color w:val="333333"/>
                <w:kern w:val="36"/>
                <w:sz w:val="20"/>
                <w:szCs w:val="20"/>
              </w:rPr>
            </w:pPr>
            <w:r w:rsidRPr="00DE25B1">
              <w:rPr>
                <w:rFonts w:ascii="Segoe UI" w:hAnsi="Segoe UI" w:cs="Segoe UI"/>
                <w:b/>
                <w:color w:val="333333"/>
                <w:kern w:val="36"/>
                <w:sz w:val="20"/>
                <w:szCs w:val="20"/>
              </w:rPr>
              <w:t>Vision Statement</w:t>
            </w:r>
          </w:p>
          <w:p w:rsidR="00DE25B1" w:rsidRDefault="00DE25B1" w:rsidP="00DE25B1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 xml:space="preserve">“To improve the quality of life for the people living in poverty helping them to become self-sufficient”, and to </w:t>
            </w:r>
            <w:proofErr w:type="spellStart"/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>facillitate</w:t>
            </w:r>
            <w:proofErr w:type="spellEnd"/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 xml:space="preserve"> global effort in meeting the United </w:t>
            </w:r>
            <w:proofErr w:type="spellStart"/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>Millenium</w:t>
            </w:r>
            <w:proofErr w:type="spellEnd"/>
            <w:r>
              <w:rPr>
                <w:rStyle w:val="Nadruk"/>
                <w:rFonts w:ascii="Segoe UI" w:hAnsi="Segoe UI" w:cs="Segoe UI"/>
                <w:color w:val="000000"/>
                <w:sz w:val="21"/>
                <w:szCs w:val="21"/>
              </w:rPr>
              <w:t xml:space="preserve"> Development Goals.</w:t>
            </w:r>
          </w:p>
          <w:p w:rsidR="00DE25B1" w:rsidRPr="00DE25B1" w:rsidRDefault="00DE25B1" w:rsidP="00DE25B1">
            <w:pPr>
              <w:spacing w:before="100" w:beforeAutospacing="1" w:after="270" w:line="270" w:lineRule="atLeast"/>
              <w:rPr>
                <w:rFonts w:ascii="Segoe UI" w:hAnsi="Segoe UI" w:cs="Segoe UI"/>
                <w:b/>
                <w:color w:val="333333"/>
                <w:kern w:val="36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</w:t>
            </w:r>
            <w:r w:rsidRPr="00DE25B1">
              <w:rPr>
                <w:rFonts w:ascii="Segoe UI" w:hAnsi="Segoe UI" w:cs="Segoe UI"/>
                <w:b/>
                <w:color w:val="333333"/>
                <w:kern w:val="36"/>
                <w:sz w:val="20"/>
                <w:szCs w:val="20"/>
              </w:rPr>
              <w:t>Millennium Development Goals</w:t>
            </w:r>
          </w:p>
          <w:p w:rsidR="00DE25B1" w:rsidRDefault="00DE25B1" w:rsidP="00DE25B1">
            <w:pPr>
              <w:numPr>
                <w:ilvl w:val="0"/>
                <w:numId w:val="5"/>
              </w:numPr>
              <w:spacing w:before="100" w:beforeAutospacing="1" w:after="270" w:line="270" w:lineRule="atLeast"/>
              <w:ind w:left="36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Worldview Mission (WM) is working to achieve the UN goals for a sustainable world for  the future generations.</w:t>
            </w:r>
          </w:p>
          <w:p w:rsidR="00DE25B1" w:rsidRPr="00E45745" w:rsidRDefault="00DE25B1" w:rsidP="00DE25B1">
            <w:pPr>
              <w:numPr>
                <w:ilvl w:val="0"/>
                <w:numId w:val="6"/>
              </w:numPr>
              <w:spacing w:before="100" w:beforeAutospacing="1" w:after="270" w:afterAutospacing="1" w:line="270" w:lineRule="atLeast"/>
              <w:ind w:left="36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E45745">
              <w:rPr>
                <w:rFonts w:ascii="Segoe UI" w:hAnsi="Segoe UI" w:cs="Segoe UI"/>
                <w:color w:val="000000"/>
                <w:sz w:val="21"/>
                <w:szCs w:val="21"/>
              </w:rPr>
              <w:t>The United Nations Millennium Development Goals (MDG’s) are 8 international Development goals that 192 UN member states and at least 23 International organizations have agreed to achieve by the year 2015.</w:t>
            </w:r>
            <w:hyperlink r:id="rId8" w:history="1">
              <w:r w:rsidRPr="00E45745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http://www.un.org/millennium/declaration/ares552e.htm</w:t>
              </w:r>
            </w:hyperlink>
          </w:p>
          <w:p w:rsidR="00DE25B1" w:rsidRPr="00E45745" w:rsidRDefault="0045220F" w:rsidP="00DE25B1">
            <w:pPr>
              <w:numPr>
                <w:ilvl w:val="0"/>
                <w:numId w:val="6"/>
              </w:numPr>
              <w:spacing w:before="100" w:beforeAutospacing="1" w:after="270" w:afterAutospacing="1" w:line="270" w:lineRule="atLeast"/>
              <w:ind w:left="36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9" w:history="1">
              <w:r w:rsidR="00DE25B1" w:rsidRPr="00E45745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http://bcove.me/9xtf8mgb</w:t>
              </w:r>
            </w:hyperlink>
          </w:p>
          <w:p w:rsidR="00DE25B1" w:rsidRPr="00E45745" w:rsidRDefault="0045220F" w:rsidP="00DE25B1">
            <w:pPr>
              <w:numPr>
                <w:ilvl w:val="0"/>
                <w:numId w:val="6"/>
              </w:numPr>
              <w:spacing w:before="100" w:beforeAutospacing="1" w:after="270" w:afterAutospacing="1" w:line="270" w:lineRule="atLeast"/>
              <w:ind w:left="360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0" w:history="1">
              <w:r w:rsidR="00DE25B1" w:rsidRPr="00E45745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http://undesadspd.org/Family/InternationalObservances/InternationalDayofFamilies.aspx</w:t>
              </w:r>
            </w:hyperlink>
          </w:p>
          <w:p w:rsidR="00EE7C2B" w:rsidRPr="00E45745" w:rsidRDefault="0045220F" w:rsidP="00EE7C2B">
            <w:pPr>
              <w:numPr>
                <w:ilvl w:val="0"/>
                <w:numId w:val="10"/>
              </w:numPr>
              <w:spacing w:before="100" w:beforeAutospacing="1" w:after="270" w:afterAutospacing="1" w:line="270" w:lineRule="atLeast"/>
              <w:ind w:left="3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1" w:history="1">
              <w:r w:rsidR="00EE7C2B" w:rsidRPr="00E45745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http://www.bond.org.uk/advocacy/millennium-development-goals</w:t>
              </w:r>
            </w:hyperlink>
            <w:r w:rsidR="00EE7C2B" w:rsidRPr="00E45745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  <w:p w:rsidR="00EE7C2B" w:rsidRPr="00E45745" w:rsidRDefault="0045220F" w:rsidP="00EE7C2B">
            <w:pPr>
              <w:numPr>
                <w:ilvl w:val="0"/>
                <w:numId w:val="11"/>
              </w:numPr>
              <w:spacing w:before="100" w:beforeAutospacing="1" w:after="270" w:afterAutospacing="1" w:line="270" w:lineRule="atLeast"/>
              <w:ind w:left="3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2" w:history="1">
              <w:r w:rsidR="00EE7C2B" w:rsidRPr="00E45745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http://www.un.org/en/development/index.shtml</w:t>
              </w:r>
            </w:hyperlink>
            <w:r w:rsidR="00EE7C2B" w:rsidRPr="00E45745">
              <w:rPr>
                <w:rFonts w:ascii="Segoe UI" w:hAnsi="Segoe UI" w:cs="Segoe UI"/>
                <w:color w:val="000000"/>
                <w:sz w:val="18"/>
                <w:szCs w:val="18"/>
              </w:rPr>
              <w:t> </w:t>
            </w:r>
          </w:p>
          <w:p w:rsidR="00EE7C2B" w:rsidRPr="00E45745" w:rsidRDefault="0045220F" w:rsidP="00EE7C2B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hyperlink r:id="rId13" w:history="1">
              <w:r w:rsidR="00EE7C2B" w:rsidRPr="00E45745">
                <w:rPr>
                  <w:rStyle w:val="Hyperlink"/>
                  <w:rFonts w:ascii="Segoe UI" w:hAnsi="Segoe UI" w:cs="Segoe UI"/>
                  <w:sz w:val="18"/>
                  <w:szCs w:val="18"/>
                </w:rPr>
                <w:t>http://mdgs.un.org/unsd/mdg/host.aspx?Content=indicators/officiallist.htm</w:t>
              </w:r>
            </w:hyperlink>
          </w:p>
          <w:p w:rsidR="00E45745" w:rsidRDefault="00E45745" w:rsidP="00E45745">
            <w:pPr>
              <w:spacing w:before="100" w:beforeAutospacing="1" w:after="100" w:afterAutospacing="1" w:line="270" w:lineRule="atLeast"/>
              <w:rPr>
                <w:sz w:val="18"/>
                <w:szCs w:val="18"/>
              </w:rPr>
            </w:pPr>
          </w:p>
          <w:p w:rsidR="00E45745" w:rsidRDefault="00E45745" w:rsidP="00E45745">
            <w:pPr>
              <w:spacing w:before="100" w:beforeAutospacing="1" w:after="100" w:afterAutospacing="1" w:line="270" w:lineRule="atLeast"/>
              <w:rPr>
                <w:sz w:val="18"/>
                <w:szCs w:val="18"/>
              </w:rPr>
            </w:pPr>
          </w:p>
          <w:p w:rsidR="00E45745" w:rsidRPr="00E45745" w:rsidRDefault="00E45745" w:rsidP="00E45745">
            <w:pPr>
              <w:spacing w:before="100" w:beforeAutospacing="1" w:after="100" w:afterAutospacing="1" w:line="270" w:lineRule="atLeast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:rsidR="00EE7C2B" w:rsidRPr="00DE25B1" w:rsidRDefault="00EE7C2B" w:rsidP="00DE25B1">
            <w:pPr>
              <w:numPr>
                <w:ilvl w:val="0"/>
                <w:numId w:val="6"/>
              </w:numPr>
              <w:spacing w:before="100" w:beforeAutospacing="1" w:after="270" w:afterAutospacing="1" w:line="270" w:lineRule="atLeast"/>
              <w:ind w:left="360"/>
              <w:jc w:val="both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DE25B1" w:rsidRDefault="00DE25B1" w:rsidP="00DE25B1">
            <w:pPr>
              <w:spacing w:before="100" w:beforeAutospacing="1" w:after="270" w:line="270" w:lineRule="atLeas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b/>
                <w:bCs/>
                <w:noProof/>
                <w:color w:val="0D85CC"/>
                <w:lang w:val="nl-NL" w:eastAsia="nl-NL"/>
              </w:rPr>
              <w:drawing>
                <wp:inline distT="0" distB="0" distL="0" distR="0">
                  <wp:extent cx="4762500" cy="2352675"/>
                  <wp:effectExtent l="19050" t="0" r="0" b="0"/>
                  <wp:docPr id="1" name="Afbeelding 1" descr="EIGHT GOALS FOR THE MILLENNIUM DEVELOPMENT GOALS FOR 2015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GHT GOALS FOR THE MILLENNIUM DEVELOPMENT GOALS FOR 2015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5B1" w:rsidRDefault="00DE25B1" w:rsidP="00DE25B1">
            <w:pPr>
              <w:spacing w:before="100" w:beforeAutospacing="1" w:after="270" w:line="270" w:lineRule="atLeas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</w:t>
            </w:r>
          </w:p>
          <w:p w:rsidR="00DE25B1" w:rsidRDefault="00DE25B1" w:rsidP="00DE25B1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  <w:p w:rsidR="00DE25B1" w:rsidRDefault="0045220F" w:rsidP="00DE25B1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hyperlink r:id="rId16" w:history="1">
              <w:r w:rsidR="00DE25B1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http://www.bond.org.uk/advocacy/millennium-development-goals</w:t>
              </w:r>
            </w:hyperlink>
          </w:p>
          <w:p w:rsidR="00DE25B1" w:rsidRDefault="00DE25B1" w:rsidP="00DE25B1">
            <w:pPr>
              <w:spacing w:before="100" w:beforeAutospacing="1" w:after="270" w:line="270" w:lineRule="atLeas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</w:t>
            </w:r>
          </w:p>
          <w:p w:rsidR="00DE25B1" w:rsidRDefault="0045220F" w:rsidP="00DE25B1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hyperlink r:id="rId17" w:history="1">
              <w:r w:rsidR="00DE25B1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http://www.un.org/en/development/index.shtml</w:t>
              </w:r>
            </w:hyperlink>
          </w:p>
          <w:p w:rsidR="00DE25B1" w:rsidRDefault="00DE25B1" w:rsidP="00DE25B1">
            <w:pPr>
              <w:spacing w:before="100" w:beforeAutospacing="1" w:after="270" w:line="270" w:lineRule="atLeas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</w:t>
            </w:r>
          </w:p>
          <w:p w:rsidR="00DE25B1" w:rsidRDefault="0045220F" w:rsidP="00DE25B1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ind w:left="360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hyperlink r:id="rId18" w:history="1">
              <w:r w:rsidR="00DE25B1">
                <w:rPr>
                  <w:rStyle w:val="Hyperlink"/>
                  <w:rFonts w:ascii="Segoe UI" w:hAnsi="Segoe UI" w:cs="Segoe UI"/>
                  <w:sz w:val="21"/>
                  <w:szCs w:val="21"/>
                </w:rPr>
                <w:t>http://mdgs.un.org/unsd/mdg/host.aspx?Content=indicators/officiallist.htm</w:t>
              </w:r>
            </w:hyperlink>
          </w:p>
          <w:p w:rsidR="00DE25B1" w:rsidRDefault="00DE25B1" w:rsidP="00DE25B1">
            <w:pPr>
              <w:spacing w:before="100" w:beforeAutospacing="1" w:after="270" w:line="270" w:lineRule="atLeast"/>
              <w:rPr>
                <w:rFonts w:ascii="Segoe UI" w:hAnsi="Segoe UI" w:cs="Segoe UI"/>
                <w:color w:val="000000"/>
                <w:sz w:val="21"/>
                <w:szCs w:val="21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</w:rPr>
              <w:t> </w:t>
            </w:r>
          </w:p>
          <w:p w:rsidR="00DE25B1" w:rsidRDefault="00DE25B1" w:rsidP="004B2DF4">
            <w:pPr>
              <w:pStyle w:val="youthaffint"/>
              <w:rPr>
                <w:rFonts w:cs="Arial"/>
              </w:rPr>
            </w:pPr>
          </w:p>
          <w:p w:rsidR="00DE25B1" w:rsidRDefault="00DE25B1" w:rsidP="004B2DF4">
            <w:pPr>
              <w:pStyle w:val="youthaffint"/>
              <w:rPr>
                <w:rFonts w:cs="Arial"/>
              </w:rPr>
            </w:pPr>
          </w:p>
          <w:p w:rsidR="00DE25B1" w:rsidRPr="00D15A03" w:rsidRDefault="00DE25B1" w:rsidP="004B2DF4">
            <w:pPr>
              <w:pStyle w:val="youthaffint"/>
              <w:rPr>
                <w:rFonts w:cs="Arial"/>
              </w:rPr>
            </w:pPr>
          </w:p>
        </w:tc>
      </w:tr>
    </w:tbl>
    <w:p w:rsidR="00212780" w:rsidRDefault="00212780"/>
    <w:p w:rsidR="00212780" w:rsidRDefault="00212780"/>
    <w:sectPr w:rsidR="00212780" w:rsidSect="00116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538"/>
    <w:multiLevelType w:val="multilevel"/>
    <w:tmpl w:val="8BC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4C10"/>
    <w:multiLevelType w:val="multilevel"/>
    <w:tmpl w:val="8446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71C61"/>
    <w:multiLevelType w:val="multilevel"/>
    <w:tmpl w:val="E652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F0FA7"/>
    <w:multiLevelType w:val="multilevel"/>
    <w:tmpl w:val="6F9A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54A5B"/>
    <w:multiLevelType w:val="multilevel"/>
    <w:tmpl w:val="7E3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544DD0"/>
    <w:multiLevelType w:val="multilevel"/>
    <w:tmpl w:val="B1AE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CE5ECB"/>
    <w:multiLevelType w:val="multilevel"/>
    <w:tmpl w:val="B61C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0719A"/>
    <w:multiLevelType w:val="multilevel"/>
    <w:tmpl w:val="D724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4E13C8"/>
    <w:multiLevelType w:val="multilevel"/>
    <w:tmpl w:val="3CDA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932B7C"/>
    <w:multiLevelType w:val="multilevel"/>
    <w:tmpl w:val="E2A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36F46"/>
    <w:multiLevelType w:val="multilevel"/>
    <w:tmpl w:val="4BF2E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D2CBA"/>
    <w:multiLevelType w:val="multilevel"/>
    <w:tmpl w:val="3FFE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2780"/>
    <w:rsid w:val="0001438C"/>
    <w:rsid w:val="000249F7"/>
    <w:rsid w:val="00031E11"/>
    <w:rsid w:val="00033468"/>
    <w:rsid w:val="00036AA4"/>
    <w:rsid w:val="000701D6"/>
    <w:rsid w:val="000776FF"/>
    <w:rsid w:val="00082066"/>
    <w:rsid w:val="000F1181"/>
    <w:rsid w:val="000F51BE"/>
    <w:rsid w:val="00112CE1"/>
    <w:rsid w:val="00116167"/>
    <w:rsid w:val="00121865"/>
    <w:rsid w:val="001450AB"/>
    <w:rsid w:val="00156D1A"/>
    <w:rsid w:val="00171947"/>
    <w:rsid w:val="001768FF"/>
    <w:rsid w:val="00181606"/>
    <w:rsid w:val="001942D1"/>
    <w:rsid w:val="001953C6"/>
    <w:rsid w:val="001C7CDB"/>
    <w:rsid w:val="001D3240"/>
    <w:rsid w:val="001D5FEF"/>
    <w:rsid w:val="001E07A3"/>
    <w:rsid w:val="001E6CF9"/>
    <w:rsid w:val="001F24D6"/>
    <w:rsid w:val="001F47F4"/>
    <w:rsid w:val="00201464"/>
    <w:rsid w:val="00210953"/>
    <w:rsid w:val="00212780"/>
    <w:rsid w:val="00220F9D"/>
    <w:rsid w:val="00223B42"/>
    <w:rsid w:val="00231538"/>
    <w:rsid w:val="0025223E"/>
    <w:rsid w:val="002863E7"/>
    <w:rsid w:val="0029595D"/>
    <w:rsid w:val="002B0F21"/>
    <w:rsid w:val="002B1A0B"/>
    <w:rsid w:val="002B63B2"/>
    <w:rsid w:val="002C3616"/>
    <w:rsid w:val="002C3636"/>
    <w:rsid w:val="002D2723"/>
    <w:rsid w:val="002D646C"/>
    <w:rsid w:val="002F06BD"/>
    <w:rsid w:val="003049CA"/>
    <w:rsid w:val="00313BBB"/>
    <w:rsid w:val="00340063"/>
    <w:rsid w:val="00347573"/>
    <w:rsid w:val="003577F5"/>
    <w:rsid w:val="00361F2F"/>
    <w:rsid w:val="003950A6"/>
    <w:rsid w:val="003953A7"/>
    <w:rsid w:val="003A0829"/>
    <w:rsid w:val="003A780A"/>
    <w:rsid w:val="003B6A99"/>
    <w:rsid w:val="003D11A6"/>
    <w:rsid w:val="003F0470"/>
    <w:rsid w:val="00410076"/>
    <w:rsid w:val="00420920"/>
    <w:rsid w:val="004519C2"/>
    <w:rsid w:val="0045220F"/>
    <w:rsid w:val="004A607B"/>
    <w:rsid w:val="004B7453"/>
    <w:rsid w:val="004C45FC"/>
    <w:rsid w:val="004C6ECC"/>
    <w:rsid w:val="004C7D55"/>
    <w:rsid w:val="00510A13"/>
    <w:rsid w:val="00521AFF"/>
    <w:rsid w:val="005302E1"/>
    <w:rsid w:val="00571571"/>
    <w:rsid w:val="00584EEC"/>
    <w:rsid w:val="00594205"/>
    <w:rsid w:val="005B0CCD"/>
    <w:rsid w:val="005C454F"/>
    <w:rsid w:val="005E6617"/>
    <w:rsid w:val="00600526"/>
    <w:rsid w:val="00601986"/>
    <w:rsid w:val="0062134D"/>
    <w:rsid w:val="00646038"/>
    <w:rsid w:val="00651BCA"/>
    <w:rsid w:val="0071469B"/>
    <w:rsid w:val="007264DA"/>
    <w:rsid w:val="007379A1"/>
    <w:rsid w:val="00750AD0"/>
    <w:rsid w:val="007607AD"/>
    <w:rsid w:val="0076290C"/>
    <w:rsid w:val="00775003"/>
    <w:rsid w:val="00792139"/>
    <w:rsid w:val="007B7D3C"/>
    <w:rsid w:val="007C2FBC"/>
    <w:rsid w:val="007D4040"/>
    <w:rsid w:val="00800467"/>
    <w:rsid w:val="00803E1D"/>
    <w:rsid w:val="0087598B"/>
    <w:rsid w:val="00886138"/>
    <w:rsid w:val="008A4830"/>
    <w:rsid w:val="008C0ADE"/>
    <w:rsid w:val="008C3596"/>
    <w:rsid w:val="008E06C8"/>
    <w:rsid w:val="008E2481"/>
    <w:rsid w:val="008F582C"/>
    <w:rsid w:val="00906996"/>
    <w:rsid w:val="00912162"/>
    <w:rsid w:val="00913206"/>
    <w:rsid w:val="00946B85"/>
    <w:rsid w:val="009663F7"/>
    <w:rsid w:val="00967131"/>
    <w:rsid w:val="0097146A"/>
    <w:rsid w:val="00975354"/>
    <w:rsid w:val="009754CD"/>
    <w:rsid w:val="009D7967"/>
    <w:rsid w:val="009D7B93"/>
    <w:rsid w:val="009E5A30"/>
    <w:rsid w:val="00A027A6"/>
    <w:rsid w:val="00A030F5"/>
    <w:rsid w:val="00A03976"/>
    <w:rsid w:val="00A12220"/>
    <w:rsid w:val="00A16475"/>
    <w:rsid w:val="00A62B7E"/>
    <w:rsid w:val="00A6646F"/>
    <w:rsid w:val="00A828D3"/>
    <w:rsid w:val="00AA1934"/>
    <w:rsid w:val="00AA6669"/>
    <w:rsid w:val="00AB38D0"/>
    <w:rsid w:val="00AB6894"/>
    <w:rsid w:val="00AC724D"/>
    <w:rsid w:val="00AC73DE"/>
    <w:rsid w:val="00AD178B"/>
    <w:rsid w:val="00AF5888"/>
    <w:rsid w:val="00AF6453"/>
    <w:rsid w:val="00B0540B"/>
    <w:rsid w:val="00B061A0"/>
    <w:rsid w:val="00B301CD"/>
    <w:rsid w:val="00B45FCE"/>
    <w:rsid w:val="00B73B2F"/>
    <w:rsid w:val="00B93220"/>
    <w:rsid w:val="00BB46A7"/>
    <w:rsid w:val="00BB4D01"/>
    <w:rsid w:val="00BD6803"/>
    <w:rsid w:val="00BE6C5C"/>
    <w:rsid w:val="00C1619C"/>
    <w:rsid w:val="00C332E2"/>
    <w:rsid w:val="00C4629C"/>
    <w:rsid w:val="00C54C8E"/>
    <w:rsid w:val="00C74A9B"/>
    <w:rsid w:val="00C81997"/>
    <w:rsid w:val="00CC37F9"/>
    <w:rsid w:val="00CE0311"/>
    <w:rsid w:val="00CE403D"/>
    <w:rsid w:val="00CF1D75"/>
    <w:rsid w:val="00CF5441"/>
    <w:rsid w:val="00D00C02"/>
    <w:rsid w:val="00D023D7"/>
    <w:rsid w:val="00D11215"/>
    <w:rsid w:val="00D14A83"/>
    <w:rsid w:val="00D16705"/>
    <w:rsid w:val="00D24048"/>
    <w:rsid w:val="00D41382"/>
    <w:rsid w:val="00D43D05"/>
    <w:rsid w:val="00D5673E"/>
    <w:rsid w:val="00D62EBA"/>
    <w:rsid w:val="00D676F2"/>
    <w:rsid w:val="00D80A73"/>
    <w:rsid w:val="00DB7AE6"/>
    <w:rsid w:val="00DC1578"/>
    <w:rsid w:val="00DC4EE5"/>
    <w:rsid w:val="00DC6770"/>
    <w:rsid w:val="00DD23CC"/>
    <w:rsid w:val="00DD313F"/>
    <w:rsid w:val="00DD60DA"/>
    <w:rsid w:val="00DE25B1"/>
    <w:rsid w:val="00DE77ED"/>
    <w:rsid w:val="00DF1C24"/>
    <w:rsid w:val="00E17A5E"/>
    <w:rsid w:val="00E25245"/>
    <w:rsid w:val="00E45745"/>
    <w:rsid w:val="00E55D1D"/>
    <w:rsid w:val="00E56086"/>
    <w:rsid w:val="00E624D2"/>
    <w:rsid w:val="00E815CE"/>
    <w:rsid w:val="00E833EB"/>
    <w:rsid w:val="00E944DA"/>
    <w:rsid w:val="00EA269A"/>
    <w:rsid w:val="00EC0031"/>
    <w:rsid w:val="00EC5133"/>
    <w:rsid w:val="00EE7C2B"/>
    <w:rsid w:val="00EF0CFC"/>
    <w:rsid w:val="00F0052E"/>
    <w:rsid w:val="00F03456"/>
    <w:rsid w:val="00F03657"/>
    <w:rsid w:val="00F065D4"/>
    <w:rsid w:val="00F33817"/>
    <w:rsid w:val="00F56EFC"/>
    <w:rsid w:val="00F645A1"/>
    <w:rsid w:val="00F668C8"/>
    <w:rsid w:val="00F8300B"/>
    <w:rsid w:val="00F850E7"/>
    <w:rsid w:val="00FC08A7"/>
    <w:rsid w:val="00FF0CEF"/>
    <w:rsid w:val="00FF1B72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youthaffint">
    <w:name w:val="youth.af.f.int"/>
    <w:basedOn w:val="Standaard"/>
    <w:rsid w:val="00212780"/>
    <w:pPr>
      <w:keepNext/>
      <w:tabs>
        <w:tab w:val="left" w:pos="284"/>
      </w:tabs>
      <w:spacing w:before="60" w:after="60"/>
      <w:ind w:left="142"/>
    </w:pPr>
    <w:rPr>
      <w:rFonts w:ascii="Arial" w:hAnsi="Arial"/>
      <w:noProof/>
      <w:sz w:val="20"/>
      <w:szCs w:val="20"/>
      <w:lang w:eastAsia="en-US"/>
    </w:rPr>
  </w:style>
  <w:style w:type="character" w:styleId="Nadruk">
    <w:name w:val="Emphasis"/>
    <w:basedOn w:val="Standaardalinea-lettertype"/>
    <w:uiPriority w:val="20"/>
    <w:qFormat/>
    <w:rsid w:val="00212780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DE25B1"/>
    <w:rPr>
      <w:strike w:val="0"/>
      <w:dstrike w:val="0"/>
      <w:color w:val="0D85CC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25B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25B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alweb">
    <w:name w:val="Normal (Web)"/>
    <w:basedOn w:val="Standaard"/>
    <w:uiPriority w:val="99"/>
    <w:unhideWhenUsed/>
    <w:rsid w:val="00E45745"/>
    <w:pPr>
      <w:spacing w:before="100" w:beforeAutospacing="1" w:after="360"/>
    </w:pPr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116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4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690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millennium/declaration/ares552e.htm" TargetMode="External"/><Relationship Id="rId13" Type="http://schemas.openxmlformats.org/officeDocument/2006/relationships/hyperlink" Target="http://mdgs.un.org/unsd/mdg/host.aspx?Content=indicators/officiallist.htm" TargetMode="External"/><Relationship Id="rId18" Type="http://schemas.openxmlformats.org/officeDocument/2006/relationships/hyperlink" Target="http://mdgs.un.org/unsd/mdg/host.aspx?Content=indicators/officiall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met.com/sites/default/files/publications/pdf/eramet_ethics_charter.pdf" TargetMode="External"/><Relationship Id="rId12" Type="http://schemas.openxmlformats.org/officeDocument/2006/relationships/hyperlink" Target="http://www.un.org/en/development/index.shtml" TargetMode="External"/><Relationship Id="rId17" Type="http://schemas.openxmlformats.org/officeDocument/2006/relationships/hyperlink" Target="http://www.un.org/en/development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nd.org.uk/advocacy/millennium-development-goal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pan1.un.org/intradoc/groups/public/documents/un/unpan000160.pdf" TargetMode="External"/><Relationship Id="rId11" Type="http://schemas.openxmlformats.org/officeDocument/2006/relationships/hyperlink" Target="http://www.bond.org.uk/advocacy/millennium-development-goals" TargetMode="External"/><Relationship Id="rId5" Type="http://schemas.openxmlformats.org/officeDocument/2006/relationships/hyperlink" Target="http://worldviewmission.nl/wp-content/uploads/2012/04/WM-Worldview-Mission-volunteer-discription1.docx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undesadspd.org/Family/InternationalObservances/InternationalDayofFamilies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cove.me/9xtf8mgb" TargetMode="External"/><Relationship Id="rId14" Type="http://schemas.openxmlformats.org/officeDocument/2006/relationships/hyperlink" Target="http://worldviewmission.nl/wp-content/uploads/2012/03/EIGHT-GOALS-FOR-THE-MILLENNIUM-DEVELOPMENT-GOALS-FOR-20122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4026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</dc:creator>
  <cp:lastModifiedBy>Gisela</cp:lastModifiedBy>
  <cp:revision>2</cp:revision>
  <dcterms:created xsi:type="dcterms:W3CDTF">2015-01-23T01:38:00Z</dcterms:created>
  <dcterms:modified xsi:type="dcterms:W3CDTF">2015-01-23T01:38:00Z</dcterms:modified>
</cp:coreProperties>
</file>