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E3" w:rsidRDefault="006403E3" w:rsidP="001340EA">
      <w:pPr>
        <w:pStyle w:val="Titel"/>
        <w:jc w:val="center"/>
      </w:pPr>
      <w:r w:rsidRPr="003054CC">
        <w:t>What the EU needs to do to c</w:t>
      </w:r>
      <w:r>
        <w:t>ombat</w:t>
      </w:r>
    </w:p>
    <w:p w:rsidR="006403E3" w:rsidRPr="003054CC" w:rsidRDefault="006403E3" w:rsidP="001340EA">
      <w:pPr>
        <w:pStyle w:val="Titel"/>
        <w:jc w:val="center"/>
      </w:pPr>
      <w:r w:rsidRPr="003054CC">
        <w:t>tax dodging</w:t>
      </w:r>
    </w:p>
    <w:p w:rsidR="006403E3" w:rsidRPr="006049E6" w:rsidRDefault="006403E3" w:rsidP="00E40E6D">
      <w:pPr>
        <w:spacing w:after="0"/>
      </w:pPr>
    </w:p>
    <w:p w:rsidR="006403E3" w:rsidRPr="006049E6" w:rsidRDefault="006403E3" w:rsidP="00E40E6D">
      <w:pPr>
        <w:spacing w:after="0"/>
      </w:pPr>
      <w:r w:rsidRPr="006049E6">
        <w:t>DRAFT 08.03.2014</w:t>
      </w:r>
    </w:p>
    <w:p w:rsidR="006403E3" w:rsidRDefault="006403E3" w:rsidP="001340EA">
      <w:pPr>
        <w:pStyle w:val="Kop1"/>
        <w:rPr>
          <w:rFonts w:cs="Times New Roman"/>
          <w:lang w:eastAsia="en-GB"/>
        </w:rPr>
      </w:pPr>
    </w:p>
    <w:p w:rsidR="006403E3" w:rsidRDefault="006403E3" w:rsidP="001340EA">
      <w:pPr>
        <w:pStyle w:val="Kop1"/>
        <w:rPr>
          <w:rFonts w:cs="Times New Roman"/>
        </w:rPr>
      </w:pPr>
      <w:r>
        <w:rPr>
          <w:lang w:eastAsia="en-GB"/>
        </w:rPr>
        <w:t>Country by Country Reporting</w:t>
      </w:r>
    </w:p>
    <w:p w:rsidR="006403E3" w:rsidRDefault="006403E3" w:rsidP="001340EA">
      <w:pPr>
        <w:pStyle w:val="Kop3"/>
        <w:rPr>
          <w:rFonts w:cs="Times New Roman"/>
        </w:rPr>
      </w:pPr>
      <w:r w:rsidRPr="0079572A">
        <w:rPr>
          <w:lang w:eastAsia="en-GB"/>
        </w:rPr>
        <w:t>Require all multinational enterprises to publish, as part of their annual reports and on a country by country basis for each country in which they operate, information on profits made, taxes paid, subsidies received as well as turnover and number of employees</w:t>
      </w:r>
      <w:r>
        <w:rPr>
          <w:lang w:eastAsia="en-GB"/>
        </w:rPr>
        <w:t>.</w:t>
      </w:r>
    </w:p>
    <w:p w:rsidR="006403E3" w:rsidRDefault="006403E3" w:rsidP="00E40E6D">
      <w:pPr>
        <w:spacing w:after="0"/>
      </w:pPr>
    </w:p>
    <w:p w:rsidR="006403E3" w:rsidRPr="00F7432A" w:rsidRDefault="006403E3" w:rsidP="006049E6">
      <w:pPr>
        <w:pStyle w:val="Kop4"/>
        <w:rPr>
          <w:color w:val="808080"/>
        </w:rPr>
      </w:pPr>
      <w:r w:rsidRPr="00F7432A">
        <w:rPr>
          <w:color w:val="808080"/>
        </w:rPr>
        <w:t>Why?</w:t>
      </w:r>
    </w:p>
    <w:p w:rsidR="006403E3" w:rsidRPr="00F7432A" w:rsidRDefault="006403E3" w:rsidP="00F7432A">
      <w:pPr>
        <w:pStyle w:val="Kop4"/>
        <w:rPr>
          <w:color w:val="808080"/>
        </w:rPr>
      </w:pPr>
      <w:r w:rsidRPr="00F7432A">
        <w:rPr>
          <w:color w:val="808080"/>
        </w:rPr>
        <w:t xml:space="preserve">Unless citizens have access to basic information about the multinational enterprises operating in our societies, including data regarding their profits, economic activity and tax payments in each individual country, it will not be possible to assess whether the taxation of multinational enterprises is fair. Furthermore, the current opacity is what allows multinational enterprises to </w:t>
      </w:r>
      <w:proofErr w:type="spellStart"/>
      <w:r w:rsidRPr="00F7432A">
        <w:rPr>
          <w:color w:val="808080"/>
        </w:rPr>
        <w:t>avoidtaxes</w:t>
      </w:r>
      <w:proofErr w:type="spellEnd"/>
      <w:r w:rsidRPr="00F7432A">
        <w:rPr>
          <w:color w:val="808080"/>
        </w:rPr>
        <w:t>, circumvent national tax laws and shift their profits to tax havens.</w:t>
      </w:r>
    </w:p>
    <w:p w:rsidR="006403E3" w:rsidRPr="00F7432A" w:rsidRDefault="006403E3" w:rsidP="00F7432A">
      <w:pPr>
        <w:pStyle w:val="Kop4"/>
        <w:rPr>
          <w:color w:val="808080"/>
        </w:rPr>
      </w:pPr>
      <w:r w:rsidRPr="00F7432A">
        <w:rPr>
          <w:color w:val="808080"/>
        </w:rPr>
        <w:t xml:space="preserve">Due to the large amounts of resources lost through corporate tax dodging in both the EU and in developing countries, this issue </w:t>
      </w:r>
      <w:r>
        <w:rPr>
          <w:color w:val="808080"/>
        </w:rPr>
        <w:t>should</w:t>
      </w:r>
      <w:r w:rsidRPr="00F7432A">
        <w:rPr>
          <w:color w:val="808080"/>
        </w:rPr>
        <w:t xml:space="preserve"> be treated as a</w:t>
      </w:r>
      <w:r>
        <w:rPr>
          <w:color w:val="808080"/>
        </w:rPr>
        <w:t xml:space="preserve"> matter of urgency</w:t>
      </w:r>
      <w:r w:rsidRPr="00F7432A">
        <w:rPr>
          <w:color w:val="808080"/>
        </w:rPr>
        <w:t xml:space="preserve">. </w:t>
      </w:r>
    </w:p>
    <w:p w:rsidR="006403E3" w:rsidRPr="006049E6" w:rsidRDefault="006403E3" w:rsidP="006049E6">
      <w:pPr>
        <w:pStyle w:val="Kop4"/>
        <w:rPr>
          <w:rFonts w:cs="Times New Roman"/>
          <w:color w:val="808080"/>
        </w:rPr>
      </w:pPr>
    </w:p>
    <w:p w:rsidR="006403E3" w:rsidRPr="006049E6" w:rsidRDefault="006403E3" w:rsidP="006049E6">
      <w:pPr>
        <w:pStyle w:val="Kop4"/>
        <w:rPr>
          <w:color w:val="808080"/>
        </w:rPr>
      </w:pPr>
      <w:r w:rsidRPr="006049E6">
        <w:rPr>
          <w:color w:val="808080"/>
        </w:rPr>
        <w:t>State of Play</w:t>
      </w:r>
    </w:p>
    <w:p w:rsidR="006403E3" w:rsidRPr="00F7432A" w:rsidRDefault="006403E3" w:rsidP="006049E6">
      <w:pPr>
        <w:pStyle w:val="Kop4"/>
        <w:rPr>
          <w:color w:val="808080"/>
        </w:rPr>
      </w:pPr>
      <w:r w:rsidRPr="006049E6">
        <w:rPr>
          <w:color w:val="808080"/>
        </w:rPr>
        <w:t xml:space="preserve">In 2013, country by country reporting was adopted for banks as part of the Capital Requirements Directive. </w:t>
      </w:r>
      <w:r w:rsidRPr="00F7432A">
        <w:rPr>
          <w:color w:val="808080"/>
        </w:rPr>
        <w:t xml:space="preserve">From 2015, the data will be made public, unless the EC finds significant economic disadvantages when carrying out an impact assessment, in which case they can propose a delay. </w:t>
      </w:r>
    </w:p>
    <w:p w:rsidR="006403E3" w:rsidRDefault="006403E3" w:rsidP="00F7432A">
      <w:pPr>
        <w:pStyle w:val="Kop4"/>
        <w:rPr>
          <w:rFonts w:cs="Times New Roman"/>
          <w:color w:val="808080"/>
        </w:rPr>
      </w:pPr>
      <w:r w:rsidRPr="00F7432A">
        <w:rPr>
          <w:color w:val="808080"/>
        </w:rPr>
        <w:t xml:space="preserve">Furthermore, following a review of the Accounting Directive, extractive industries will be required to publish information about payments made to governments. </w:t>
      </w:r>
    </w:p>
    <w:p w:rsidR="006403E3" w:rsidRPr="00F7432A" w:rsidRDefault="006403E3" w:rsidP="00F7432A">
      <w:pPr>
        <w:pStyle w:val="Kop4"/>
        <w:rPr>
          <w:rFonts w:cs="Times New Roman"/>
          <w:color w:val="808080"/>
        </w:rPr>
      </w:pPr>
      <w:r>
        <w:rPr>
          <w:color w:val="808080"/>
        </w:rPr>
        <w:t>In mid-2013 it was suggested to add a paragraph on country by country reporting for all sectors to a proposal on non-financial reporting, which was being debated in the European Parliament and the Council. However, i</w:t>
      </w:r>
      <w:r w:rsidRPr="00F7432A">
        <w:rPr>
          <w:color w:val="808080"/>
        </w:rPr>
        <w:t xml:space="preserve">n early 2014, </w:t>
      </w:r>
      <w:r>
        <w:rPr>
          <w:rFonts w:ascii="Calibri" w:hAnsi="Calibri" w:cs="Calibri"/>
          <w:color w:val="808080"/>
        </w:rPr>
        <w:t>a</w:t>
      </w:r>
      <w:r w:rsidRPr="00F7432A">
        <w:rPr>
          <w:rFonts w:ascii="Calibri" w:hAnsi="Calibri" w:cs="Calibri"/>
          <w:color w:val="808080"/>
        </w:rPr>
        <w:t xml:space="preserve"> parliament committee vote on </w:t>
      </w:r>
      <w:r>
        <w:rPr>
          <w:rFonts w:ascii="Calibri" w:hAnsi="Calibri" w:cs="Calibri"/>
          <w:color w:val="808080"/>
        </w:rPr>
        <w:t xml:space="preserve">this </w:t>
      </w:r>
      <w:proofErr w:type="spellStart"/>
      <w:r>
        <w:rPr>
          <w:rFonts w:ascii="Calibri" w:hAnsi="Calibri" w:cs="Calibri"/>
          <w:color w:val="808080"/>
        </w:rPr>
        <w:t>issue</w:t>
      </w:r>
      <w:r w:rsidRPr="00F7432A">
        <w:rPr>
          <w:rFonts w:ascii="Calibri" w:hAnsi="Calibri" w:cs="Calibri"/>
          <w:color w:val="808080"/>
        </w:rPr>
        <w:t>was</w:t>
      </w:r>
      <w:proofErr w:type="spellEnd"/>
      <w:r w:rsidRPr="00F7432A">
        <w:rPr>
          <w:rFonts w:ascii="Calibri" w:hAnsi="Calibri" w:cs="Calibri"/>
          <w:color w:val="808080"/>
        </w:rPr>
        <w:t xml:space="preserve"> lost by a narrow margin. Instead, the Parliament came out in favour of a review clause calling for the Commission to draft a proposal on country-by-country reporting in the near future. The Council, however, requested the proposal from the Parliament to be watered down and at the end of February, the Parliament and the Council agreed a final outcome that includes a weak reference to country-by-country reporting in the context of a 2018 review.</w:t>
      </w:r>
    </w:p>
    <w:p w:rsidR="006403E3" w:rsidRPr="006049E6" w:rsidRDefault="006403E3" w:rsidP="006049E6">
      <w:pPr>
        <w:pStyle w:val="Kop4"/>
        <w:rPr>
          <w:rFonts w:cs="Times New Roman"/>
          <w:color w:val="808080"/>
        </w:rPr>
      </w:pPr>
    </w:p>
    <w:p w:rsidR="006403E3" w:rsidRDefault="006403E3" w:rsidP="006049E6">
      <w:pPr>
        <w:spacing w:after="0"/>
      </w:pPr>
    </w:p>
    <w:p w:rsidR="006403E3" w:rsidRPr="006049E6" w:rsidRDefault="006403E3" w:rsidP="006049E6">
      <w:pPr>
        <w:pStyle w:val="Kop1"/>
      </w:pPr>
      <w:r>
        <w:lastRenderedPageBreak/>
        <w:t>P</w:t>
      </w:r>
      <w:r w:rsidRPr="006049E6">
        <w:t>ublic Registries of Beneficial Owners</w:t>
      </w:r>
    </w:p>
    <w:p w:rsidR="006403E3" w:rsidRPr="006049E6" w:rsidRDefault="006403E3" w:rsidP="006049E6">
      <w:pPr>
        <w:pStyle w:val="Kop3"/>
        <w:rPr>
          <w:rFonts w:cs="Times New Roman"/>
        </w:rPr>
      </w:pPr>
      <w:r w:rsidRPr="006049E6">
        <w:rPr>
          <w:lang w:eastAsia="en-GB"/>
        </w:rPr>
        <w:t>End the anonymity of companies, trusts, foundations, and similar legal structures through the creation of public registries of the real – beneficial – owners</w:t>
      </w:r>
      <w:r>
        <w:rPr>
          <w:lang w:eastAsia="en-GB"/>
        </w:rPr>
        <w:t>, in order to prevent</w:t>
      </w:r>
      <w:r w:rsidRPr="006049E6">
        <w:rPr>
          <w:lang w:eastAsia="en-GB"/>
        </w:rPr>
        <w:t xml:space="preserve"> the abuse of such structures for money laundering purposes.</w:t>
      </w:r>
    </w:p>
    <w:p w:rsidR="006403E3" w:rsidRDefault="006403E3" w:rsidP="006049E6">
      <w:pPr>
        <w:pStyle w:val="Kop4"/>
        <w:rPr>
          <w:rFonts w:cs="Times New Roman"/>
          <w:color w:val="808080"/>
        </w:rPr>
      </w:pPr>
    </w:p>
    <w:p w:rsidR="006403E3" w:rsidRPr="006049E6" w:rsidRDefault="006403E3" w:rsidP="006049E6">
      <w:pPr>
        <w:pStyle w:val="Kop4"/>
        <w:rPr>
          <w:color w:val="808080"/>
        </w:rPr>
      </w:pPr>
      <w:r w:rsidRPr="006049E6">
        <w:rPr>
          <w:color w:val="808080"/>
        </w:rPr>
        <w:t>Why?</w:t>
      </w:r>
    </w:p>
    <w:p w:rsidR="006403E3" w:rsidRPr="006049E6" w:rsidRDefault="006403E3" w:rsidP="006049E6">
      <w:pPr>
        <w:pStyle w:val="Kop4"/>
        <w:rPr>
          <w:color w:val="808080"/>
        </w:rPr>
      </w:pPr>
      <w:r w:rsidRPr="006049E6">
        <w:rPr>
          <w:color w:val="808080"/>
        </w:rPr>
        <w:t xml:space="preserve">Legal structures with secret owners are currently being abused to hide and launder revenues from tax dodging, corruption and other illegal activities. In order to </w:t>
      </w:r>
      <w:r>
        <w:rPr>
          <w:color w:val="808080"/>
        </w:rPr>
        <w:t>prevent</w:t>
      </w:r>
      <w:r w:rsidRPr="006049E6">
        <w:rPr>
          <w:color w:val="808080"/>
        </w:rPr>
        <w:t xml:space="preserve"> money laundering and tax dodging, the EU must establish public registries showing the real – beneficial – owners of companies, trusts, foundations and similar legal structures.</w:t>
      </w:r>
    </w:p>
    <w:p w:rsidR="006403E3" w:rsidRPr="006049E6" w:rsidRDefault="006403E3" w:rsidP="006049E6">
      <w:pPr>
        <w:pStyle w:val="Kop4"/>
        <w:rPr>
          <w:color w:val="808080"/>
        </w:rPr>
      </w:pPr>
    </w:p>
    <w:p w:rsidR="006403E3" w:rsidRPr="006049E6" w:rsidRDefault="006403E3" w:rsidP="006049E6">
      <w:pPr>
        <w:pStyle w:val="Kop4"/>
        <w:rPr>
          <w:color w:val="808080"/>
        </w:rPr>
      </w:pPr>
      <w:r w:rsidRPr="006049E6">
        <w:rPr>
          <w:color w:val="808080"/>
        </w:rPr>
        <w:t>State of play</w:t>
      </w:r>
    </w:p>
    <w:p w:rsidR="006403E3" w:rsidRPr="006049E6" w:rsidRDefault="006403E3" w:rsidP="006049E6">
      <w:pPr>
        <w:pStyle w:val="Kop4"/>
        <w:rPr>
          <w:rFonts w:cs="Times New Roman"/>
          <w:color w:val="808080"/>
        </w:rPr>
      </w:pPr>
      <w:r w:rsidRPr="006049E6">
        <w:rPr>
          <w:color w:val="808080"/>
        </w:rPr>
        <w:t>In the context of the review of the EU’s Anti-Money Laundering Directive, a proposal on establishing public registries of beneficial owners has been adopted by two committees in the European Parliament and is expected to be adopted by the European Parliament plenary by mid-March 2014.</w:t>
      </w:r>
      <w:r>
        <w:rPr>
          <w:color w:val="808080"/>
        </w:rPr>
        <w:t xml:space="preserve"> After the 2014 elections, the </w:t>
      </w:r>
      <w:proofErr w:type="spellStart"/>
      <w:r>
        <w:rPr>
          <w:color w:val="808080"/>
        </w:rPr>
        <w:t>trialogue</w:t>
      </w:r>
      <w:proofErr w:type="spellEnd"/>
      <w:r>
        <w:rPr>
          <w:color w:val="808080"/>
        </w:rPr>
        <w:t xml:space="preserve"> negotiations between the Parliament, the European Commission and the Council are expected to begin. </w:t>
      </w:r>
    </w:p>
    <w:p w:rsidR="006403E3" w:rsidRDefault="006403E3" w:rsidP="006049E6">
      <w:pPr>
        <w:spacing w:after="0"/>
      </w:pPr>
    </w:p>
    <w:p w:rsidR="006403E3" w:rsidRPr="006049E6" w:rsidRDefault="006403E3" w:rsidP="006049E6">
      <w:pPr>
        <w:pStyle w:val="Kop1"/>
        <w:rPr>
          <w:rFonts w:ascii="Calibri" w:hAnsi="Calibri" w:cs="Calibri"/>
        </w:rPr>
      </w:pPr>
      <w:r>
        <w:t>Common consolidated corporate tax base</w:t>
      </w:r>
    </w:p>
    <w:p w:rsidR="006403E3" w:rsidRPr="006049E6" w:rsidRDefault="006403E3" w:rsidP="006049E6">
      <w:pPr>
        <w:pStyle w:val="Kop3"/>
        <w:rPr>
          <w:rFonts w:cs="Times New Roman"/>
        </w:rPr>
      </w:pPr>
      <w:r w:rsidRPr="006049E6">
        <w:t xml:space="preserve">Adopt a mandatory common consolidated corporate tax base for all EU corporations except small and medium enterprises, </w:t>
      </w:r>
      <w:r>
        <w:t>in order to prevent</w:t>
      </w:r>
      <w:r w:rsidRPr="006049E6">
        <w:t xml:space="preserve"> profit shifting and aggressive tax planning</w:t>
      </w:r>
      <w:r>
        <w:t>.</w:t>
      </w:r>
    </w:p>
    <w:p w:rsidR="006403E3" w:rsidRPr="006049E6" w:rsidRDefault="006403E3" w:rsidP="006049E6">
      <w:pPr>
        <w:spacing w:after="0"/>
      </w:pPr>
    </w:p>
    <w:p w:rsidR="006403E3" w:rsidRPr="006049E6" w:rsidRDefault="006403E3" w:rsidP="006049E6">
      <w:pPr>
        <w:pStyle w:val="Kop4"/>
        <w:rPr>
          <w:color w:val="808080"/>
        </w:rPr>
      </w:pPr>
      <w:r w:rsidRPr="006049E6">
        <w:rPr>
          <w:color w:val="808080"/>
        </w:rPr>
        <w:t>Why?</w:t>
      </w:r>
    </w:p>
    <w:p w:rsidR="006403E3" w:rsidRPr="006049E6" w:rsidRDefault="006403E3" w:rsidP="006049E6">
      <w:pPr>
        <w:pStyle w:val="Kop4"/>
        <w:rPr>
          <w:color w:val="808080"/>
        </w:rPr>
      </w:pPr>
      <w:r w:rsidRPr="006049E6">
        <w:rPr>
          <w:color w:val="808080"/>
        </w:rPr>
        <w:t>A common consolidated corporate tax base (CCCTB) would establish one single set of rules for calculating the taxable profits of multinational enterprises and thus make it more difficult to corporations to exploit loopholes between the tax regulation</w:t>
      </w:r>
      <w:r>
        <w:rPr>
          <w:color w:val="808080"/>
        </w:rPr>
        <w:t>s</w:t>
      </w:r>
      <w:r w:rsidRPr="006049E6">
        <w:rPr>
          <w:color w:val="808080"/>
        </w:rPr>
        <w:t xml:space="preserve"> in different EU member states. The CCCTB would not impose any common tax rate but simpl</w:t>
      </w:r>
      <w:r>
        <w:rPr>
          <w:color w:val="808080"/>
        </w:rPr>
        <w:t>y</w:t>
      </w:r>
      <w:r w:rsidRPr="006049E6">
        <w:rPr>
          <w:color w:val="808080"/>
        </w:rPr>
        <w:t xml:space="preserve"> address the rules for calculating their taxable profits.</w:t>
      </w:r>
    </w:p>
    <w:p w:rsidR="006403E3" w:rsidRPr="006049E6" w:rsidRDefault="006403E3" w:rsidP="006049E6">
      <w:pPr>
        <w:pStyle w:val="Kop4"/>
        <w:rPr>
          <w:color w:val="808080"/>
        </w:rPr>
      </w:pPr>
    </w:p>
    <w:p w:rsidR="006403E3" w:rsidRPr="006049E6" w:rsidRDefault="006403E3" w:rsidP="006049E6">
      <w:pPr>
        <w:pStyle w:val="Kop4"/>
        <w:rPr>
          <w:color w:val="808080"/>
        </w:rPr>
      </w:pPr>
      <w:r w:rsidRPr="006049E6">
        <w:rPr>
          <w:color w:val="808080"/>
        </w:rPr>
        <w:t>State of play</w:t>
      </w:r>
    </w:p>
    <w:p w:rsidR="006403E3" w:rsidRPr="006049E6" w:rsidRDefault="006403E3" w:rsidP="006049E6">
      <w:pPr>
        <w:pStyle w:val="Kop4"/>
        <w:rPr>
          <w:color w:val="808080"/>
        </w:rPr>
      </w:pPr>
      <w:r w:rsidRPr="006049E6">
        <w:rPr>
          <w:color w:val="808080"/>
        </w:rPr>
        <w:t>The European Commission has proposed a voluntary scheme for member states to enter into. In 2012, the European Parliament adopted a resolution calling for the scheme to be made mandatory for all EU companies except small and medium enterprises.</w:t>
      </w:r>
    </w:p>
    <w:p w:rsidR="006403E3" w:rsidRPr="006049E6" w:rsidRDefault="006403E3" w:rsidP="006049E6">
      <w:pPr>
        <w:pStyle w:val="Kop4"/>
        <w:rPr>
          <w:color w:val="808080"/>
        </w:rPr>
      </w:pPr>
    </w:p>
    <w:p w:rsidR="006403E3" w:rsidRPr="006049E6" w:rsidRDefault="006403E3" w:rsidP="006049E6">
      <w:pPr>
        <w:pStyle w:val="Kop4"/>
        <w:rPr>
          <w:color w:val="808080"/>
        </w:rPr>
      </w:pPr>
      <w:r w:rsidRPr="006049E6">
        <w:rPr>
          <w:color w:val="808080"/>
        </w:rPr>
        <w:t>More information</w:t>
      </w:r>
    </w:p>
    <w:p w:rsidR="006403E3" w:rsidRPr="006049E6" w:rsidRDefault="00187EDB" w:rsidP="006049E6">
      <w:pPr>
        <w:spacing w:after="0"/>
        <w:rPr>
          <w:rStyle w:val="Hyperlink"/>
        </w:rPr>
      </w:pPr>
      <w:hyperlink r:id="rId6" w:history="1">
        <w:r w:rsidR="006403E3" w:rsidRPr="006049E6">
          <w:rPr>
            <w:rStyle w:val="Hyperlink"/>
          </w:rPr>
          <w:t>http://www.europarl.europa.eu/news/en/news-room/content/20120418IPR43390/html/Corporate-taxation-Parliament-pushes-for-a-compulsory-common-base</w:t>
        </w:r>
      </w:hyperlink>
    </w:p>
    <w:p w:rsidR="006403E3" w:rsidRPr="006049E6" w:rsidRDefault="00187EDB" w:rsidP="006049E6">
      <w:pPr>
        <w:spacing w:after="0"/>
      </w:pPr>
      <w:hyperlink r:id="rId7" w:history="1">
        <w:r w:rsidR="006403E3" w:rsidRPr="006049E6">
          <w:rPr>
            <w:rStyle w:val="Hyperlink"/>
          </w:rPr>
          <w:t>http://www.europarl.europa.eu/sides/getDoc.do?pubRef=-//EP//TEXT+TA+P7-TA-2012-0135+0+DOC+XML+V0//EN&amp;language=EN</w:t>
        </w:r>
      </w:hyperlink>
    </w:p>
    <w:p w:rsidR="006403E3" w:rsidRPr="006049E6" w:rsidRDefault="006403E3" w:rsidP="006049E6">
      <w:pPr>
        <w:spacing w:after="0"/>
      </w:pPr>
    </w:p>
    <w:p w:rsidR="006403E3" w:rsidRDefault="006403E3" w:rsidP="006049E6">
      <w:pPr>
        <w:spacing w:after="0"/>
      </w:pPr>
    </w:p>
    <w:p w:rsidR="006403E3" w:rsidRPr="006049E6" w:rsidRDefault="006403E3" w:rsidP="006049E6">
      <w:pPr>
        <w:pStyle w:val="Kop1"/>
        <w:rPr>
          <w:rFonts w:ascii="Calibri" w:hAnsi="Calibri" w:cs="Calibri"/>
        </w:rPr>
      </w:pPr>
      <w:r>
        <w:lastRenderedPageBreak/>
        <w:t>UN process on tax matters</w:t>
      </w:r>
    </w:p>
    <w:p w:rsidR="006403E3" w:rsidRPr="006049E6" w:rsidRDefault="006403E3" w:rsidP="006049E6">
      <w:pPr>
        <w:pStyle w:val="Kop3"/>
        <w:rPr>
          <w:rFonts w:cs="Times New Roman"/>
        </w:rPr>
      </w:pPr>
      <w:r w:rsidRPr="006049E6">
        <w:t>Support the establishment of an intergovernmental process on tax matters under the auspices of the United Nations</w:t>
      </w:r>
      <w:r>
        <w:t>.</w:t>
      </w:r>
    </w:p>
    <w:p w:rsidR="006403E3" w:rsidRPr="006049E6" w:rsidRDefault="006403E3" w:rsidP="006049E6">
      <w:pPr>
        <w:spacing w:after="0"/>
      </w:pPr>
    </w:p>
    <w:p w:rsidR="006403E3" w:rsidRPr="006049E6" w:rsidRDefault="006403E3" w:rsidP="006049E6">
      <w:pPr>
        <w:pStyle w:val="Kop4"/>
        <w:rPr>
          <w:color w:val="808080"/>
        </w:rPr>
      </w:pPr>
      <w:r w:rsidRPr="006049E6">
        <w:rPr>
          <w:color w:val="808080"/>
        </w:rPr>
        <w:t>Why?</w:t>
      </w:r>
    </w:p>
    <w:p w:rsidR="006403E3" w:rsidRPr="006049E6" w:rsidRDefault="006403E3" w:rsidP="006049E6">
      <w:pPr>
        <w:pStyle w:val="Kop4"/>
        <w:rPr>
          <w:color w:val="808080"/>
        </w:rPr>
      </w:pPr>
      <w:r w:rsidRPr="006049E6">
        <w:rPr>
          <w:color w:val="808080"/>
        </w:rPr>
        <w:t xml:space="preserve">The vast majority of the world’s developing countries, including the world’s poorest countries, are not included in the negotiations on tax matters taking place in forums such as the G20 and the OECD. </w:t>
      </w:r>
    </w:p>
    <w:p w:rsidR="006403E3" w:rsidRPr="006049E6" w:rsidRDefault="006403E3" w:rsidP="006049E6">
      <w:pPr>
        <w:pStyle w:val="Kop4"/>
        <w:rPr>
          <w:color w:val="808080"/>
        </w:rPr>
      </w:pPr>
      <w:r w:rsidRPr="006049E6">
        <w:rPr>
          <w:color w:val="808080"/>
        </w:rPr>
        <w:t xml:space="preserve">Since the international tax standards and agreements have substantial financial impact on all countries, including the poorest, a truly global process should be establish under the auspices of the UN with a mandate to negotiate these matters in a way that ensures </w:t>
      </w:r>
      <w:r>
        <w:rPr>
          <w:color w:val="808080"/>
        </w:rPr>
        <w:t>that</w:t>
      </w:r>
      <w:r w:rsidRPr="006049E6">
        <w:rPr>
          <w:color w:val="808080"/>
        </w:rPr>
        <w:t xml:space="preserve"> all nations</w:t>
      </w:r>
      <w:r>
        <w:rPr>
          <w:color w:val="808080"/>
        </w:rPr>
        <w:t xml:space="preserve"> can participate on an equal footing</w:t>
      </w:r>
      <w:r w:rsidRPr="006049E6">
        <w:rPr>
          <w:color w:val="808080"/>
        </w:rPr>
        <w:t>.</w:t>
      </w:r>
    </w:p>
    <w:p w:rsidR="006403E3" w:rsidRPr="006049E6" w:rsidRDefault="006403E3" w:rsidP="006049E6">
      <w:pPr>
        <w:pStyle w:val="Kop4"/>
        <w:rPr>
          <w:color w:val="808080"/>
        </w:rPr>
      </w:pPr>
    </w:p>
    <w:p w:rsidR="006403E3" w:rsidRPr="006049E6" w:rsidRDefault="006403E3" w:rsidP="006049E6">
      <w:pPr>
        <w:pStyle w:val="Kop4"/>
        <w:rPr>
          <w:color w:val="808080"/>
        </w:rPr>
      </w:pPr>
      <w:r w:rsidRPr="006049E6">
        <w:rPr>
          <w:color w:val="808080"/>
        </w:rPr>
        <w:t>State of play</w:t>
      </w:r>
    </w:p>
    <w:p w:rsidR="006403E3" w:rsidRPr="006049E6" w:rsidRDefault="006403E3" w:rsidP="006049E6">
      <w:pPr>
        <w:pStyle w:val="Kop4"/>
        <w:rPr>
          <w:color w:val="808080"/>
        </w:rPr>
      </w:pPr>
      <w:r w:rsidRPr="006049E6">
        <w:rPr>
          <w:color w:val="808080"/>
        </w:rPr>
        <w:t>The Group of 77, representing more than 100 developing countries, have called for an intergovernmental body on tax matters to be established under the auspices of the United Nations, but the EU has so far rejected this proposal. Instead, the EU countries have continued to negotiate tax matters in forums where the poorest developing countries are not able to participate on an equal footing, including the G20 and the OECD.</w:t>
      </w:r>
    </w:p>
    <w:p w:rsidR="006403E3" w:rsidRDefault="006403E3" w:rsidP="006049E6">
      <w:pPr>
        <w:spacing w:after="0"/>
      </w:pPr>
    </w:p>
    <w:p w:rsidR="006403E3" w:rsidRDefault="006403E3" w:rsidP="006049E6">
      <w:pPr>
        <w:spacing w:after="0"/>
      </w:pPr>
    </w:p>
    <w:p w:rsidR="006403E3" w:rsidRPr="006049E6" w:rsidRDefault="006403E3" w:rsidP="006049E6">
      <w:pPr>
        <w:pStyle w:val="Kop1"/>
        <w:rPr>
          <w:rFonts w:ascii="Calibri" w:hAnsi="Calibri" w:cs="Calibri"/>
        </w:rPr>
      </w:pPr>
      <w:r>
        <w:t>Assessment of EU impacts on developing countries</w:t>
      </w:r>
    </w:p>
    <w:p w:rsidR="006403E3" w:rsidRPr="006049E6" w:rsidRDefault="006403E3" w:rsidP="006049E6">
      <w:pPr>
        <w:pStyle w:val="Kop3"/>
        <w:rPr>
          <w:rFonts w:cs="Times New Roman"/>
        </w:rPr>
      </w:pPr>
      <w:r w:rsidRPr="006049E6">
        <w:t>Spill-over analysis of EU tax and transparency regulation on develop</w:t>
      </w:r>
      <w:r>
        <w:t>ing countries.</w:t>
      </w:r>
    </w:p>
    <w:p w:rsidR="006403E3" w:rsidRPr="006049E6" w:rsidRDefault="006403E3" w:rsidP="006049E6">
      <w:pPr>
        <w:spacing w:after="0"/>
      </w:pPr>
    </w:p>
    <w:p w:rsidR="006403E3" w:rsidRPr="00671076" w:rsidRDefault="006403E3" w:rsidP="006049E6">
      <w:pPr>
        <w:pStyle w:val="Kop4"/>
        <w:rPr>
          <w:color w:val="808080"/>
        </w:rPr>
      </w:pPr>
      <w:r w:rsidRPr="00671076">
        <w:rPr>
          <w:color w:val="808080"/>
        </w:rPr>
        <w:t>Why?</w:t>
      </w:r>
    </w:p>
    <w:p w:rsidR="006403E3" w:rsidRPr="006049E6" w:rsidRDefault="006403E3" w:rsidP="006049E6">
      <w:pPr>
        <w:pStyle w:val="Kop4"/>
        <w:rPr>
          <w:color w:val="808080"/>
        </w:rPr>
      </w:pPr>
      <w:r w:rsidRPr="006049E6">
        <w:rPr>
          <w:color w:val="808080"/>
        </w:rPr>
        <w:t>It is estimated that developing countries lose well over 100 billion Euros a year due to corporate tax dodging</w:t>
      </w:r>
      <w:r w:rsidRPr="006049E6">
        <w:rPr>
          <w:rStyle w:val="Voetnootmarkering"/>
          <w:rFonts w:ascii="Calibri" w:hAnsi="Calibri" w:cs="Calibri"/>
          <w:color w:val="808080"/>
        </w:rPr>
        <w:footnoteReference w:id="1"/>
      </w:r>
      <w:r w:rsidRPr="006049E6">
        <w:rPr>
          <w:color w:val="808080"/>
        </w:rPr>
        <w:t>. Rules regulating the behaviour, transparency and accountability of European corporations operating in developing countries therefore have a major impact on the financial situation in th</w:t>
      </w:r>
      <w:r>
        <w:rPr>
          <w:color w:val="808080"/>
        </w:rPr>
        <w:t>e</w:t>
      </w:r>
      <w:r w:rsidRPr="006049E6">
        <w:rPr>
          <w:color w:val="808080"/>
        </w:rPr>
        <w:t xml:space="preserve">se countries.  </w:t>
      </w:r>
    </w:p>
    <w:p w:rsidR="006403E3" w:rsidRPr="006049E6" w:rsidRDefault="006403E3" w:rsidP="006049E6">
      <w:pPr>
        <w:pStyle w:val="Kop4"/>
        <w:rPr>
          <w:color w:val="808080"/>
        </w:rPr>
      </w:pPr>
    </w:p>
    <w:p w:rsidR="006403E3" w:rsidRPr="006049E6" w:rsidRDefault="006403E3" w:rsidP="006049E6">
      <w:pPr>
        <w:pStyle w:val="Kop4"/>
        <w:rPr>
          <w:color w:val="808080"/>
        </w:rPr>
      </w:pPr>
      <w:r w:rsidRPr="006049E6">
        <w:rPr>
          <w:color w:val="808080"/>
        </w:rPr>
        <w:t>State of play</w:t>
      </w:r>
    </w:p>
    <w:p w:rsidR="006403E3" w:rsidRDefault="006403E3" w:rsidP="006049E6">
      <w:pPr>
        <w:pStyle w:val="Kop4"/>
        <w:rPr>
          <w:color w:val="808080"/>
        </w:rPr>
      </w:pPr>
      <w:r>
        <w:rPr>
          <w:color w:val="808080"/>
        </w:rPr>
        <w:t xml:space="preserve">In 2013, an </w:t>
      </w:r>
      <w:proofErr w:type="spellStart"/>
      <w:r>
        <w:rPr>
          <w:color w:val="808080"/>
        </w:rPr>
        <w:t>evaluationwas</w:t>
      </w:r>
      <w:proofErr w:type="spellEnd"/>
      <w:r>
        <w:rPr>
          <w:color w:val="808080"/>
        </w:rPr>
        <w:t xml:space="preserve"> carried out to assess how the </w:t>
      </w:r>
      <w:r w:rsidRPr="006049E6">
        <w:rPr>
          <w:color w:val="808080"/>
        </w:rPr>
        <w:t xml:space="preserve">corporate tax policies </w:t>
      </w:r>
      <w:r>
        <w:rPr>
          <w:color w:val="808080"/>
        </w:rPr>
        <w:t xml:space="preserve">of the Netherlands impact developing countries. </w:t>
      </w:r>
    </w:p>
    <w:p w:rsidR="006403E3" w:rsidRPr="006049E6" w:rsidRDefault="006403E3" w:rsidP="006049E6">
      <w:pPr>
        <w:pStyle w:val="Kop4"/>
        <w:rPr>
          <w:color w:val="808080"/>
        </w:rPr>
      </w:pPr>
      <w:r>
        <w:rPr>
          <w:color w:val="808080"/>
        </w:rPr>
        <w:t xml:space="preserve">The </w:t>
      </w:r>
      <w:r w:rsidRPr="006049E6">
        <w:rPr>
          <w:color w:val="808080"/>
        </w:rPr>
        <w:t>EU</w:t>
      </w:r>
      <w:r>
        <w:rPr>
          <w:color w:val="808080"/>
        </w:rPr>
        <w:t>’s</w:t>
      </w:r>
      <w:r w:rsidRPr="006049E6">
        <w:rPr>
          <w:color w:val="808080"/>
        </w:rPr>
        <w:t xml:space="preserve"> tax and transparency regulation</w:t>
      </w:r>
      <w:r>
        <w:rPr>
          <w:color w:val="808080"/>
        </w:rPr>
        <w:t>s</w:t>
      </w:r>
      <w:r w:rsidRPr="006049E6">
        <w:rPr>
          <w:color w:val="808080"/>
        </w:rPr>
        <w:t xml:space="preserve"> ha</w:t>
      </w:r>
      <w:r>
        <w:rPr>
          <w:color w:val="808080"/>
        </w:rPr>
        <w:t>v</w:t>
      </w:r>
      <w:bookmarkStart w:id="0" w:name="_GoBack"/>
      <w:bookmarkEnd w:id="0"/>
      <w:r>
        <w:rPr>
          <w:color w:val="808080"/>
        </w:rPr>
        <w:t>e</w:t>
      </w:r>
      <w:r w:rsidRPr="006049E6">
        <w:rPr>
          <w:color w:val="808080"/>
        </w:rPr>
        <w:t xml:space="preserve"> never been subject to </w:t>
      </w:r>
      <w:r>
        <w:rPr>
          <w:color w:val="808080"/>
        </w:rPr>
        <w:t>an evaluation that assesses how these regulations impact</w:t>
      </w:r>
      <w:r w:rsidRPr="006049E6">
        <w:rPr>
          <w:color w:val="808080"/>
        </w:rPr>
        <w:t xml:space="preserve"> developing countries.</w:t>
      </w:r>
    </w:p>
    <w:p w:rsidR="006403E3" w:rsidRPr="006049E6" w:rsidRDefault="006403E3" w:rsidP="006049E6">
      <w:pPr>
        <w:pStyle w:val="Kop4"/>
        <w:rPr>
          <w:color w:val="808080"/>
        </w:rPr>
      </w:pPr>
    </w:p>
    <w:p w:rsidR="006403E3" w:rsidRPr="006049E6" w:rsidRDefault="006403E3" w:rsidP="006049E6">
      <w:pPr>
        <w:pStyle w:val="Kop4"/>
        <w:rPr>
          <w:color w:val="808080"/>
        </w:rPr>
      </w:pPr>
      <w:r w:rsidRPr="006049E6">
        <w:rPr>
          <w:color w:val="808080"/>
        </w:rPr>
        <w:t>More information</w:t>
      </w:r>
    </w:p>
    <w:p w:rsidR="006403E3" w:rsidRPr="009571B1" w:rsidRDefault="006403E3" w:rsidP="006049E6">
      <w:pPr>
        <w:pStyle w:val="Kop4"/>
        <w:rPr>
          <w:rFonts w:cs="Times New Roman"/>
          <w:color w:val="808080"/>
        </w:rPr>
      </w:pPr>
      <w:r w:rsidRPr="006049E6">
        <w:rPr>
          <w:color w:val="808080"/>
        </w:rPr>
        <w:t xml:space="preserve">Evaluation of the effects of Dutch corporate tax policy on </w:t>
      </w:r>
      <w:r w:rsidRPr="009571B1">
        <w:rPr>
          <w:color w:val="808080"/>
        </w:rPr>
        <w:t xml:space="preserve">developing countries: </w:t>
      </w:r>
      <w:hyperlink r:id="rId8" w:history="1">
        <w:r w:rsidRPr="009571B1">
          <w:rPr>
            <w:rStyle w:val="Hyperlink"/>
            <w:rFonts w:ascii="Calibri" w:hAnsi="Calibri" w:cs="Calibri"/>
            <w:color w:val="808080"/>
          </w:rPr>
          <w:t>http://www.iob-evaluatie.nl/sites/iob-evaluatie.nl/files/IOB%20STUDY%20386%20EN_BW%20WEB.pdf</w:t>
        </w:r>
      </w:hyperlink>
    </w:p>
    <w:p w:rsidR="006403E3" w:rsidRPr="006049E6" w:rsidRDefault="006403E3" w:rsidP="006049E6">
      <w:pPr>
        <w:spacing w:after="0"/>
      </w:pPr>
    </w:p>
    <w:p w:rsidR="006403E3" w:rsidRPr="006049E6" w:rsidRDefault="006403E3" w:rsidP="006049E6">
      <w:pPr>
        <w:spacing w:after="0"/>
      </w:pPr>
    </w:p>
    <w:p w:rsidR="006403E3" w:rsidRPr="0018085E" w:rsidRDefault="006403E3" w:rsidP="00E40E6D">
      <w:pPr>
        <w:spacing w:after="0"/>
      </w:pPr>
    </w:p>
    <w:sectPr w:rsidR="006403E3" w:rsidRPr="0018085E" w:rsidSect="00C36D2F">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CFA" w:rsidRDefault="00494CFA" w:rsidP="000B4ACD">
      <w:pPr>
        <w:spacing w:after="0" w:line="240" w:lineRule="auto"/>
      </w:pPr>
      <w:r>
        <w:separator/>
      </w:r>
    </w:p>
  </w:endnote>
  <w:endnote w:type="continuationSeparator" w:id="0">
    <w:p w:rsidR="00494CFA" w:rsidRDefault="00494CFA" w:rsidP="000B4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INOT-Light">
    <w:altName w:val="Arial"/>
    <w:panose1 w:val="00000000000000000000"/>
    <w:charset w:val="EE"/>
    <w:family w:val="swiss"/>
    <w:notTrueType/>
    <w:pitch w:val="default"/>
    <w:sig w:usb0="00000005" w:usb1="00000000" w:usb2="00000000" w:usb3="00000000" w:csb0="00000002" w:csb1="00000000"/>
  </w:font>
  <w:font w:name="DINOT-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CFA" w:rsidRDefault="00494CFA" w:rsidP="000B4ACD">
      <w:pPr>
        <w:spacing w:after="0" w:line="240" w:lineRule="auto"/>
      </w:pPr>
      <w:r>
        <w:separator/>
      </w:r>
    </w:p>
  </w:footnote>
  <w:footnote w:type="continuationSeparator" w:id="0">
    <w:p w:rsidR="00494CFA" w:rsidRDefault="00494CFA" w:rsidP="000B4ACD">
      <w:pPr>
        <w:spacing w:after="0" w:line="240" w:lineRule="auto"/>
      </w:pPr>
      <w:r>
        <w:continuationSeparator/>
      </w:r>
    </w:p>
  </w:footnote>
  <w:footnote w:id="1">
    <w:p w:rsidR="006403E3" w:rsidRDefault="006403E3" w:rsidP="006049E6">
      <w:pPr>
        <w:autoSpaceDE w:val="0"/>
        <w:autoSpaceDN w:val="0"/>
        <w:adjustRightInd w:val="0"/>
        <w:spacing w:after="0" w:line="240" w:lineRule="auto"/>
        <w:rPr>
          <w:rFonts w:ascii="DINOT-Light" w:hAnsi="DINOT-Light" w:cs="DINOT-Light"/>
          <w:sz w:val="14"/>
          <w:szCs w:val="14"/>
        </w:rPr>
      </w:pPr>
      <w:r>
        <w:rPr>
          <w:rStyle w:val="Voetnootmarkering"/>
        </w:rPr>
        <w:footnoteRef/>
      </w:r>
      <w:r>
        <w:rPr>
          <w:rFonts w:ascii="DINOT-Light" w:hAnsi="DINOT-Light" w:cs="DINOT-Light"/>
          <w:sz w:val="14"/>
          <w:szCs w:val="14"/>
        </w:rPr>
        <w:t xml:space="preserve">$160 billion per year. Source: Christian Aid (2008), </w:t>
      </w:r>
      <w:r>
        <w:rPr>
          <w:rFonts w:ascii="DINOT-LightItalic" w:hAnsi="DINOT-LightItalic" w:cs="DINOT-LightItalic"/>
          <w:i/>
          <w:iCs/>
          <w:sz w:val="14"/>
          <w:szCs w:val="14"/>
        </w:rPr>
        <w:t xml:space="preserve">Death and </w:t>
      </w:r>
      <w:proofErr w:type="spellStart"/>
      <w:r>
        <w:rPr>
          <w:rFonts w:ascii="DINOT-LightItalic" w:hAnsi="DINOT-LightItalic" w:cs="DINOT-LightItalic"/>
          <w:i/>
          <w:iCs/>
          <w:sz w:val="14"/>
          <w:szCs w:val="14"/>
        </w:rPr>
        <w:t>Taxes:The</w:t>
      </w:r>
      <w:proofErr w:type="spellEnd"/>
      <w:r>
        <w:rPr>
          <w:rFonts w:ascii="DINOT-LightItalic" w:hAnsi="DINOT-LightItalic" w:cs="DINOT-LightItalic"/>
          <w:i/>
          <w:iCs/>
          <w:sz w:val="14"/>
          <w:szCs w:val="14"/>
        </w:rPr>
        <w:t xml:space="preserve"> True Toll of Tax Dodging, </w:t>
      </w:r>
      <w:r>
        <w:rPr>
          <w:rFonts w:ascii="DINOT-Light" w:hAnsi="DINOT-Light" w:cs="DINOT-Light"/>
          <w:sz w:val="14"/>
          <w:szCs w:val="14"/>
        </w:rPr>
        <w:t>accessible at http://www.christianaid.org.uk/</w:t>
      </w:r>
    </w:p>
    <w:p w:rsidR="006403E3" w:rsidRDefault="006403E3" w:rsidP="006049E6">
      <w:pPr>
        <w:pStyle w:val="Voetnoottekst"/>
      </w:pPr>
      <w:r>
        <w:rPr>
          <w:rFonts w:ascii="DINOT-Light" w:hAnsi="DINOT-Light" w:cs="DINOT-Light"/>
          <w:sz w:val="14"/>
          <w:szCs w:val="14"/>
        </w:rPr>
        <w:t>images/deathandtaxes.pdf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E3" w:rsidRDefault="006403E3" w:rsidP="00CE5960">
    <w:pPr>
      <w:pStyle w:val="Koptekst"/>
      <w:jc w:val="center"/>
    </w:pPr>
    <w:r>
      <w:t>Background document</w:t>
    </w:r>
  </w:p>
  <w:p w:rsidR="006403E3" w:rsidRDefault="006403E3" w:rsidP="00CE5960">
    <w:pPr>
      <w:pStyle w:val="Koptekst"/>
      <w:jc w:val="center"/>
    </w:pPr>
    <w:r>
      <w:t>Coordination call regarding the EU elections, March 12 2014</w:t>
    </w:r>
    <w:r w:rsidR="00187EDB" w:rsidRPr="00187EDB">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E40E6D"/>
    <w:rsid w:val="00000305"/>
    <w:rsid w:val="000005FA"/>
    <w:rsid w:val="000018D7"/>
    <w:rsid w:val="00001990"/>
    <w:rsid w:val="000022B3"/>
    <w:rsid w:val="00003E9E"/>
    <w:rsid w:val="000046C1"/>
    <w:rsid w:val="00005584"/>
    <w:rsid w:val="00005C25"/>
    <w:rsid w:val="00006864"/>
    <w:rsid w:val="00006A6B"/>
    <w:rsid w:val="000071EC"/>
    <w:rsid w:val="000103F8"/>
    <w:rsid w:val="00011303"/>
    <w:rsid w:val="00011564"/>
    <w:rsid w:val="000123B0"/>
    <w:rsid w:val="00012E95"/>
    <w:rsid w:val="00013261"/>
    <w:rsid w:val="00015134"/>
    <w:rsid w:val="0001556E"/>
    <w:rsid w:val="00016DB9"/>
    <w:rsid w:val="000177E1"/>
    <w:rsid w:val="0002003C"/>
    <w:rsid w:val="00020A52"/>
    <w:rsid w:val="00020E99"/>
    <w:rsid w:val="000210C2"/>
    <w:rsid w:val="00021551"/>
    <w:rsid w:val="0002181B"/>
    <w:rsid w:val="00024D68"/>
    <w:rsid w:val="00024E99"/>
    <w:rsid w:val="00025C50"/>
    <w:rsid w:val="00026BE8"/>
    <w:rsid w:val="00027873"/>
    <w:rsid w:val="00031888"/>
    <w:rsid w:val="00037F0E"/>
    <w:rsid w:val="0004068F"/>
    <w:rsid w:val="00040864"/>
    <w:rsid w:val="000415BD"/>
    <w:rsid w:val="00042356"/>
    <w:rsid w:val="0004275D"/>
    <w:rsid w:val="0004378A"/>
    <w:rsid w:val="00043CE2"/>
    <w:rsid w:val="00044E3E"/>
    <w:rsid w:val="000455BF"/>
    <w:rsid w:val="00045AE0"/>
    <w:rsid w:val="00045E97"/>
    <w:rsid w:val="00045F95"/>
    <w:rsid w:val="00046936"/>
    <w:rsid w:val="00047D8E"/>
    <w:rsid w:val="000501C0"/>
    <w:rsid w:val="0005020C"/>
    <w:rsid w:val="0005048C"/>
    <w:rsid w:val="00050536"/>
    <w:rsid w:val="000520DA"/>
    <w:rsid w:val="0005217D"/>
    <w:rsid w:val="00052786"/>
    <w:rsid w:val="00052AF2"/>
    <w:rsid w:val="00053057"/>
    <w:rsid w:val="00054D68"/>
    <w:rsid w:val="0005545A"/>
    <w:rsid w:val="000563CB"/>
    <w:rsid w:val="0006027F"/>
    <w:rsid w:val="000604B8"/>
    <w:rsid w:val="00060B13"/>
    <w:rsid w:val="00062464"/>
    <w:rsid w:val="000637EA"/>
    <w:rsid w:val="00064235"/>
    <w:rsid w:val="000666F1"/>
    <w:rsid w:val="00067163"/>
    <w:rsid w:val="00067612"/>
    <w:rsid w:val="000705A1"/>
    <w:rsid w:val="0007436C"/>
    <w:rsid w:val="0007524D"/>
    <w:rsid w:val="000759E7"/>
    <w:rsid w:val="00076B4D"/>
    <w:rsid w:val="0008149C"/>
    <w:rsid w:val="000826A1"/>
    <w:rsid w:val="00082963"/>
    <w:rsid w:val="000831E8"/>
    <w:rsid w:val="000854FB"/>
    <w:rsid w:val="00085C4B"/>
    <w:rsid w:val="00087559"/>
    <w:rsid w:val="000875A8"/>
    <w:rsid w:val="00087CA5"/>
    <w:rsid w:val="000900C4"/>
    <w:rsid w:val="000911E4"/>
    <w:rsid w:val="00091A2E"/>
    <w:rsid w:val="000951AB"/>
    <w:rsid w:val="000A086D"/>
    <w:rsid w:val="000A15AA"/>
    <w:rsid w:val="000A281D"/>
    <w:rsid w:val="000A3316"/>
    <w:rsid w:val="000A4F4E"/>
    <w:rsid w:val="000A70CF"/>
    <w:rsid w:val="000A713C"/>
    <w:rsid w:val="000A7C3F"/>
    <w:rsid w:val="000B0194"/>
    <w:rsid w:val="000B0910"/>
    <w:rsid w:val="000B10B8"/>
    <w:rsid w:val="000B3432"/>
    <w:rsid w:val="000B4ACD"/>
    <w:rsid w:val="000B4F9B"/>
    <w:rsid w:val="000B5201"/>
    <w:rsid w:val="000B68AC"/>
    <w:rsid w:val="000B7DB4"/>
    <w:rsid w:val="000C0584"/>
    <w:rsid w:val="000C09D8"/>
    <w:rsid w:val="000C0F00"/>
    <w:rsid w:val="000C1147"/>
    <w:rsid w:val="000C1842"/>
    <w:rsid w:val="000C2233"/>
    <w:rsid w:val="000C2B80"/>
    <w:rsid w:val="000C2EDD"/>
    <w:rsid w:val="000C3E46"/>
    <w:rsid w:val="000C3F70"/>
    <w:rsid w:val="000C4EF4"/>
    <w:rsid w:val="000C55ED"/>
    <w:rsid w:val="000C7216"/>
    <w:rsid w:val="000D0184"/>
    <w:rsid w:val="000D203E"/>
    <w:rsid w:val="000D212B"/>
    <w:rsid w:val="000D27B8"/>
    <w:rsid w:val="000D3183"/>
    <w:rsid w:val="000D3AF5"/>
    <w:rsid w:val="000D49BF"/>
    <w:rsid w:val="000D530D"/>
    <w:rsid w:val="000D6974"/>
    <w:rsid w:val="000D6BF9"/>
    <w:rsid w:val="000E019E"/>
    <w:rsid w:val="000E02D0"/>
    <w:rsid w:val="000E0A8C"/>
    <w:rsid w:val="000E5004"/>
    <w:rsid w:val="000E5296"/>
    <w:rsid w:val="000E6538"/>
    <w:rsid w:val="000E6E64"/>
    <w:rsid w:val="000E7248"/>
    <w:rsid w:val="000E79B7"/>
    <w:rsid w:val="000E7A86"/>
    <w:rsid w:val="000F01F6"/>
    <w:rsid w:val="000F285B"/>
    <w:rsid w:val="000F2CD8"/>
    <w:rsid w:val="000F3665"/>
    <w:rsid w:val="000F3F01"/>
    <w:rsid w:val="000F6B16"/>
    <w:rsid w:val="000F73D6"/>
    <w:rsid w:val="0010094B"/>
    <w:rsid w:val="001020C0"/>
    <w:rsid w:val="00102508"/>
    <w:rsid w:val="001041F9"/>
    <w:rsid w:val="001043EC"/>
    <w:rsid w:val="001045E5"/>
    <w:rsid w:val="00107AB4"/>
    <w:rsid w:val="00110085"/>
    <w:rsid w:val="001103EC"/>
    <w:rsid w:val="00111D3B"/>
    <w:rsid w:val="0011453D"/>
    <w:rsid w:val="001160F0"/>
    <w:rsid w:val="001204D6"/>
    <w:rsid w:val="001212B8"/>
    <w:rsid w:val="00121E58"/>
    <w:rsid w:val="00122A8B"/>
    <w:rsid w:val="0012322A"/>
    <w:rsid w:val="0012707F"/>
    <w:rsid w:val="0012715B"/>
    <w:rsid w:val="0013155A"/>
    <w:rsid w:val="001340EA"/>
    <w:rsid w:val="001343FB"/>
    <w:rsid w:val="0013592C"/>
    <w:rsid w:val="00135B78"/>
    <w:rsid w:val="001437A4"/>
    <w:rsid w:val="00145377"/>
    <w:rsid w:val="00145703"/>
    <w:rsid w:val="00145B72"/>
    <w:rsid w:val="00150E4C"/>
    <w:rsid w:val="00151076"/>
    <w:rsid w:val="0015140E"/>
    <w:rsid w:val="00151B32"/>
    <w:rsid w:val="00152F5A"/>
    <w:rsid w:val="00153019"/>
    <w:rsid w:val="001546AC"/>
    <w:rsid w:val="00155FEF"/>
    <w:rsid w:val="0015694C"/>
    <w:rsid w:val="001576B1"/>
    <w:rsid w:val="001579B4"/>
    <w:rsid w:val="001601C2"/>
    <w:rsid w:val="001617FB"/>
    <w:rsid w:val="00161AE3"/>
    <w:rsid w:val="00162A2C"/>
    <w:rsid w:val="00164CCF"/>
    <w:rsid w:val="00164FC4"/>
    <w:rsid w:val="00166D46"/>
    <w:rsid w:val="001672CF"/>
    <w:rsid w:val="00167CDB"/>
    <w:rsid w:val="001702EF"/>
    <w:rsid w:val="00171C93"/>
    <w:rsid w:val="00175AF3"/>
    <w:rsid w:val="0018085E"/>
    <w:rsid w:val="0018133C"/>
    <w:rsid w:val="00184DA9"/>
    <w:rsid w:val="001856A6"/>
    <w:rsid w:val="00185AC6"/>
    <w:rsid w:val="001869E3"/>
    <w:rsid w:val="00187B65"/>
    <w:rsid w:val="00187EDB"/>
    <w:rsid w:val="00193546"/>
    <w:rsid w:val="00193DAA"/>
    <w:rsid w:val="00194B09"/>
    <w:rsid w:val="00197F7B"/>
    <w:rsid w:val="001A016C"/>
    <w:rsid w:val="001A1B1D"/>
    <w:rsid w:val="001A4406"/>
    <w:rsid w:val="001A4F32"/>
    <w:rsid w:val="001A5182"/>
    <w:rsid w:val="001A548E"/>
    <w:rsid w:val="001A55B6"/>
    <w:rsid w:val="001A5B91"/>
    <w:rsid w:val="001A64DE"/>
    <w:rsid w:val="001B029A"/>
    <w:rsid w:val="001B0B24"/>
    <w:rsid w:val="001B1B40"/>
    <w:rsid w:val="001B1F4B"/>
    <w:rsid w:val="001B3F2A"/>
    <w:rsid w:val="001B62DE"/>
    <w:rsid w:val="001C09FA"/>
    <w:rsid w:val="001C0EC3"/>
    <w:rsid w:val="001C14EF"/>
    <w:rsid w:val="001C1BF3"/>
    <w:rsid w:val="001C2CBC"/>
    <w:rsid w:val="001C3375"/>
    <w:rsid w:val="001C384D"/>
    <w:rsid w:val="001C5A6A"/>
    <w:rsid w:val="001C72E4"/>
    <w:rsid w:val="001C7789"/>
    <w:rsid w:val="001C79AF"/>
    <w:rsid w:val="001D14C8"/>
    <w:rsid w:val="001D1C0B"/>
    <w:rsid w:val="001D21DA"/>
    <w:rsid w:val="001D2ADC"/>
    <w:rsid w:val="001D4B95"/>
    <w:rsid w:val="001D4D2D"/>
    <w:rsid w:val="001D56A1"/>
    <w:rsid w:val="001D6AF4"/>
    <w:rsid w:val="001E0E15"/>
    <w:rsid w:val="001E1505"/>
    <w:rsid w:val="001E2F33"/>
    <w:rsid w:val="001E462F"/>
    <w:rsid w:val="001E4ECC"/>
    <w:rsid w:val="001E537D"/>
    <w:rsid w:val="001E61EC"/>
    <w:rsid w:val="001E62B8"/>
    <w:rsid w:val="001E73B4"/>
    <w:rsid w:val="001E7406"/>
    <w:rsid w:val="001E7475"/>
    <w:rsid w:val="001F04B8"/>
    <w:rsid w:val="001F054C"/>
    <w:rsid w:val="001F0579"/>
    <w:rsid w:val="001F0B0D"/>
    <w:rsid w:val="001F141B"/>
    <w:rsid w:val="001F34FA"/>
    <w:rsid w:val="001F4E48"/>
    <w:rsid w:val="001F58AE"/>
    <w:rsid w:val="001F5CE1"/>
    <w:rsid w:val="001F60F6"/>
    <w:rsid w:val="001F6A95"/>
    <w:rsid w:val="001F72F1"/>
    <w:rsid w:val="001F7DC2"/>
    <w:rsid w:val="00201C66"/>
    <w:rsid w:val="00201D6F"/>
    <w:rsid w:val="002024B0"/>
    <w:rsid w:val="00203A8F"/>
    <w:rsid w:val="00203CE8"/>
    <w:rsid w:val="0020587B"/>
    <w:rsid w:val="00207CEB"/>
    <w:rsid w:val="002101C9"/>
    <w:rsid w:val="00210BF0"/>
    <w:rsid w:val="0021232E"/>
    <w:rsid w:val="00213432"/>
    <w:rsid w:val="0021348B"/>
    <w:rsid w:val="002138C3"/>
    <w:rsid w:val="002141FB"/>
    <w:rsid w:val="00214E18"/>
    <w:rsid w:val="00215079"/>
    <w:rsid w:val="002163A5"/>
    <w:rsid w:val="00216B3C"/>
    <w:rsid w:val="00221ADB"/>
    <w:rsid w:val="00222174"/>
    <w:rsid w:val="002234F3"/>
    <w:rsid w:val="00224348"/>
    <w:rsid w:val="00225D66"/>
    <w:rsid w:val="0022652E"/>
    <w:rsid w:val="00227C1D"/>
    <w:rsid w:val="00230B89"/>
    <w:rsid w:val="002310A2"/>
    <w:rsid w:val="0023225C"/>
    <w:rsid w:val="00232873"/>
    <w:rsid w:val="00232E5E"/>
    <w:rsid w:val="00233E49"/>
    <w:rsid w:val="00235DD6"/>
    <w:rsid w:val="00236135"/>
    <w:rsid w:val="002412C2"/>
    <w:rsid w:val="00243AE3"/>
    <w:rsid w:val="002446CD"/>
    <w:rsid w:val="002457EA"/>
    <w:rsid w:val="00246DAE"/>
    <w:rsid w:val="00250816"/>
    <w:rsid w:val="00251706"/>
    <w:rsid w:val="00251D4F"/>
    <w:rsid w:val="00253F38"/>
    <w:rsid w:val="00254655"/>
    <w:rsid w:val="00254AD9"/>
    <w:rsid w:val="00257213"/>
    <w:rsid w:val="00261A49"/>
    <w:rsid w:val="00262860"/>
    <w:rsid w:val="00262B90"/>
    <w:rsid w:val="00264EE2"/>
    <w:rsid w:val="00265AC5"/>
    <w:rsid w:val="0026645A"/>
    <w:rsid w:val="0027033A"/>
    <w:rsid w:val="0027044B"/>
    <w:rsid w:val="00273244"/>
    <w:rsid w:val="002736F6"/>
    <w:rsid w:val="00273BF4"/>
    <w:rsid w:val="002776F6"/>
    <w:rsid w:val="002804E2"/>
    <w:rsid w:val="00280516"/>
    <w:rsid w:val="002806FC"/>
    <w:rsid w:val="00280D73"/>
    <w:rsid w:val="002815E3"/>
    <w:rsid w:val="00283A88"/>
    <w:rsid w:val="0028495D"/>
    <w:rsid w:val="00286155"/>
    <w:rsid w:val="00286C98"/>
    <w:rsid w:val="00290234"/>
    <w:rsid w:val="002904F0"/>
    <w:rsid w:val="00291306"/>
    <w:rsid w:val="00291832"/>
    <w:rsid w:val="002926CF"/>
    <w:rsid w:val="002934FC"/>
    <w:rsid w:val="00293E85"/>
    <w:rsid w:val="00294815"/>
    <w:rsid w:val="002949E9"/>
    <w:rsid w:val="0029725D"/>
    <w:rsid w:val="002977C1"/>
    <w:rsid w:val="0029798E"/>
    <w:rsid w:val="002A2933"/>
    <w:rsid w:val="002A3140"/>
    <w:rsid w:val="002A3915"/>
    <w:rsid w:val="002A3C0E"/>
    <w:rsid w:val="002A437B"/>
    <w:rsid w:val="002A5BA9"/>
    <w:rsid w:val="002A7045"/>
    <w:rsid w:val="002A74C7"/>
    <w:rsid w:val="002B0107"/>
    <w:rsid w:val="002B0855"/>
    <w:rsid w:val="002B0BFA"/>
    <w:rsid w:val="002B0CA1"/>
    <w:rsid w:val="002B18C2"/>
    <w:rsid w:val="002B19C9"/>
    <w:rsid w:val="002B1C28"/>
    <w:rsid w:val="002B22C0"/>
    <w:rsid w:val="002B29E4"/>
    <w:rsid w:val="002B46C7"/>
    <w:rsid w:val="002B4D38"/>
    <w:rsid w:val="002B604C"/>
    <w:rsid w:val="002B60B8"/>
    <w:rsid w:val="002C0729"/>
    <w:rsid w:val="002C0E65"/>
    <w:rsid w:val="002C0F41"/>
    <w:rsid w:val="002C105D"/>
    <w:rsid w:val="002C235C"/>
    <w:rsid w:val="002C3A6E"/>
    <w:rsid w:val="002C4B4A"/>
    <w:rsid w:val="002C71DE"/>
    <w:rsid w:val="002D08C2"/>
    <w:rsid w:val="002D2CCA"/>
    <w:rsid w:val="002D3286"/>
    <w:rsid w:val="002D373B"/>
    <w:rsid w:val="002D6895"/>
    <w:rsid w:val="002E0A08"/>
    <w:rsid w:val="002E171F"/>
    <w:rsid w:val="002E2184"/>
    <w:rsid w:val="002E25BD"/>
    <w:rsid w:val="002E3899"/>
    <w:rsid w:val="002E3EE4"/>
    <w:rsid w:val="002E3F63"/>
    <w:rsid w:val="002E5184"/>
    <w:rsid w:val="002E5FCC"/>
    <w:rsid w:val="002F0337"/>
    <w:rsid w:val="002F061B"/>
    <w:rsid w:val="002F07C6"/>
    <w:rsid w:val="002F097E"/>
    <w:rsid w:val="002F1BCA"/>
    <w:rsid w:val="002F225D"/>
    <w:rsid w:val="002F285A"/>
    <w:rsid w:val="002F332E"/>
    <w:rsid w:val="002F459C"/>
    <w:rsid w:val="002F52CF"/>
    <w:rsid w:val="002F5D71"/>
    <w:rsid w:val="002F7738"/>
    <w:rsid w:val="002F7E76"/>
    <w:rsid w:val="0030032A"/>
    <w:rsid w:val="00300920"/>
    <w:rsid w:val="00304434"/>
    <w:rsid w:val="0030509A"/>
    <w:rsid w:val="003053A8"/>
    <w:rsid w:val="003054CC"/>
    <w:rsid w:val="00305D82"/>
    <w:rsid w:val="00305F56"/>
    <w:rsid w:val="00306A85"/>
    <w:rsid w:val="00306E4B"/>
    <w:rsid w:val="0030785E"/>
    <w:rsid w:val="00311FE3"/>
    <w:rsid w:val="003127F9"/>
    <w:rsid w:val="00313115"/>
    <w:rsid w:val="003132A5"/>
    <w:rsid w:val="00314094"/>
    <w:rsid w:val="00314AAB"/>
    <w:rsid w:val="00314DAC"/>
    <w:rsid w:val="00317AFA"/>
    <w:rsid w:val="00317DDC"/>
    <w:rsid w:val="0032282F"/>
    <w:rsid w:val="00322951"/>
    <w:rsid w:val="0032575E"/>
    <w:rsid w:val="003263ED"/>
    <w:rsid w:val="00326409"/>
    <w:rsid w:val="00327F54"/>
    <w:rsid w:val="003301A0"/>
    <w:rsid w:val="00330BEF"/>
    <w:rsid w:val="00331E74"/>
    <w:rsid w:val="00332396"/>
    <w:rsid w:val="00332468"/>
    <w:rsid w:val="003324F6"/>
    <w:rsid w:val="00332B87"/>
    <w:rsid w:val="00333E1B"/>
    <w:rsid w:val="00335E1C"/>
    <w:rsid w:val="0033747F"/>
    <w:rsid w:val="00343263"/>
    <w:rsid w:val="00343731"/>
    <w:rsid w:val="00343BB0"/>
    <w:rsid w:val="00343F76"/>
    <w:rsid w:val="00345826"/>
    <w:rsid w:val="00345AA0"/>
    <w:rsid w:val="00346A2B"/>
    <w:rsid w:val="00346A96"/>
    <w:rsid w:val="00347E83"/>
    <w:rsid w:val="00347FE2"/>
    <w:rsid w:val="00350062"/>
    <w:rsid w:val="00350402"/>
    <w:rsid w:val="003533FD"/>
    <w:rsid w:val="00354FFE"/>
    <w:rsid w:val="00356DEA"/>
    <w:rsid w:val="003601DD"/>
    <w:rsid w:val="00360BD0"/>
    <w:rsid w:val="0036295F"/>
    <w:rsid w:val="00363251"/>
    <w:rsid w:val="00364438"/>
    <w:rsid w:val="003665C0"/>
    <w:rsid w:val="003672BA"/>
    <w:rsid w:val="003720C5"/>
    <w:rsid w:val="00373495"/>
    <w:rsid w:val="00374A53"/>
    <w:rsid w:val="00375047"/>
    <w:rsid w:val="0037551E"/>
    <w:rsid w:val="00376BF4"/>
    <w:rsid w:val="00380A73"/>
    <w:rsid w:val="0038156D"/>
    <w:rsid w:val="00382515"/>
    <w:rsid w:val="003829C3"/>
    <w:rsid w:val="00382AE5"/>
    <w:rsid w:val="00386C78"/>
    <w:rsid w:val="00387A59"/>
    <w:rsid w:val="003900DA"/>
    <w:rsid w:val="0039016A"/>
    <w:rsid w:val="00390468"/>
    <w:rsid w:val="003904E3"/>
    <w:rsid w:val="00390BE7"/>
    <w:rsid w:val="00391659"/>
    <w:rsid w:val="003917EC"/>
    <w:rsid w:val="00391A96"/>
    <w:rsid w:val="00392775"/>
    <w:rsid w:val="003927B9"/>
    <w:rsid w:val="00392EA1"/>
    <w:rsid w:val="003936AD"/>
    <w:rsid w:val="00393736"/>
    <w:rsid w:val="0039385F"/>
    <w:rsid w:val="003A0CD0"/>
    <w:rsid w:val="003A29D5"/>
    <w:rsid w:val="003A2A13"/>
    <w:rsid w:val="003A3B1A"/>
    <w:rsid w:val="003A5CCD"/>
    <w:rsid w:val="003A6573"/>
    <w:rsid w:val="003B07BB"/>
    <w:rsid w:val="003B0F99"/>
    <w:rsid w:val="003B14B0"/>
    <w:rsid w:val="003B3B93"/>
    <w:rsid w:val="003B737D"/>
    <w:rsid w:val="003C0544"/>
    <w:rsid w:val="003C07AF"/>
    <w:rsid w:val="003C0D52"/>
    <w:rsid w:val="003C10F7"/>
    <w:rsid w:val="003C18E7"/>
    <w:rsid w:val="003C46E9"/>
    <w:rsid w:val="003C78EB"/>
    <w:rsid w:val="003D03A9"/>
    <w:rsid w:val="003D244C"/>
    <w:rsid w:val="003D337E"/>
    <w:rsid w:val="003D339C"/>
    <w:rsid w:val="003E143A"/>
    <w:rsid w:val="003E24D8"/>
    <w:rsid w:val="003E7371"/>
    <w:rsid w:val="003F4603"/>
    <w:rsid w:val="003F690E"/>
    <w:rsid w:val="003F79B2"/>
    <w:rsid w:val="004004EC"/>
    <w:rsid w:val="00401415"/>
    <w:rsid w:val="00401B56"/>
    <w:rsid w:val="00402325"/>
    <w:rsid w:val="0040532D"/>
    <w:rsid w:val="004059E3"/>
    <w:rsid w:val="00407F77"/>
    <w:rsid w:val="004144F5"/>
    <w:rsid w:val="00417637"/>
    <w:rsid w:val="00417EF2"/>
    <w:rsid w:val="00423059"/>
    <w:rsid w:val="00424A27"/>
    <w:rsid w:val="00425D25"/>
    <w:rsid w:val="00427148"/>
    <w:rsid w:val="00427C8F"/>
    <w:rsid w:val="00427D08"/>
    <w:rsid w:val="00430E0C"/>
    <w:rsid w:val="00432224"/>
    <w:rsid w:val="00432780"/>
    <w:rsid w:val="0043468A"/>
    <w:rsid w:val="00435CD3"/>
    <w:rsid w:val="00436AB8"/>
    <w:rsid w:val="004378F2"/>
    <w:rsid w:val="0044003B"/>
    <w:rsid w:val="0044388A"/>
    <w:rsid w:val="00450307"/>
    <w:rsid w:val="00451569"/>
    <w:rsid w:val="0045250A"/>
    <w:rsid w:val="00453195"/>
    <w:rsid w:val="00454EDC"/>
    <w:rsid w:val="00455779"/>
    <w:rsid w:val="004573B3"/>
    <w:rsid w:val="00457DBE"/>
    <w:rsid w:val="0046100D"/>
    <w:rsid w:val="0046113F"/>
    <w:rsid w:val="00461EF8"/>
    <w:rsid w:val="00462440"/>
    <w:rsid w:val="00462894"/>
    <w:rsid w:val="00462DE5"/>
    <w:rsid w:val="00463282"/>
    <w:rsid w:val="00465327"/>
    <w:rsid w:val="0046661A"/>
    <w:rsid w:val="0047011E"/>
    <w:rsid w:val="0047020A"/>
    <w:rsid w:val="004710A1"/>
    <w:rsid w:val="00472BFA"/>
    <w:rsid w:val="00472C83"/>
    <w:rsid w:val="00474A2B"/>
    <w:rsid w:val="00475755"/>
    <w:rsid w:val="00476A6A"/>
    <w:rsid w:val="00476E58"/>
    <w:rsid w:val="0048065F"/>
    <w:rsid w:val="00482283"/>
    <w:rsid w:val="00482915"/>
    <w:rsid w:val="004847F8"/>
    <w:rsid w:val="00485123"/>
    <w:rsid w:val="00490993"/>
    <w:rsid w:val="00490F23"/>
    <w:rsid w:val="00492587"/>
    <w:rsid w:val="004937ED"/>
    <w:rsid w:val="00494CFA"/>
    <w:rsid w:val="004951D8"/>
    <w:rsid w:val="00496D70"/>
    <w:rsid w:val="004974E3"/>
    <w:rsid w:val="00497A44"/>
    <w:rsid w:val="00497C88"/>
    <w:rsid w:val="004A0017"/>
    <w:rsid w:val="004A1F09"/>
    <w:rsid w:val="004A4875"/>
    <w:rsid w:val="004A5B0C"/>
    <w:rsid w:val="004A6739"/>
    <w:rsid w:val="004A6F68"/>
    <w:rsid w:val="004A6FE4"/>
    <w:rsid w:val="004A7881"/>
    <w:rsid w:val="004B09DC"/>
    <w:rsid w:val="004B11E0"/>
    <w:rsid w:val="004B1632"/>
    <w:rsid w:val="004B2C34"/>
    <w:rsid w:val="004B3175"/>
    <w:rsid w:val="004B3757"/>
    <w:rsid w:val="004B400B"/>
    <w:rsid w:val="004B5271"/>
    <w:rsid w:val="004B5441"/>
    <w:rsid w:val="004B588E"/>
    <w:rsid w:val="004B67E1"/>
    <w:rsid w:val="004B6A0E"/>
    <w:rsid w:val="004C1189"/>
    <w:rsid w:val="004C243E"/>
    <w:rsid w:val="004C368D"/>
    <w:rsid w:val="004C550F"/>
    <w:rsid w:val="004C5A53"/>
    <w:rsid w:val="004C640D"/>
    <w:rsid w:val="004C6E65"/>
    <w:rsid w:val="004C756A"/>
    <w:rsid w:val="004D030C"/>
    <w:rsid w:val="004D294E"/>
    <w:rsid w:val="004D3BCD"/>
    <w:rsid w:val="004D400D"/>
    <w:rsid w:val="004D480B"/>
    <w:rsid w:val="004D52BF"/>
    <w:rsid w:val="004D63C2"/>
    <w:rsid w:val="004D63F5"/>
    <w:rsid w:val="004D71FB"/>
    <w:rsid w:val="004D7D3D"/>
    <w:rsid w:val="004E1ED6"/>
    <w:rsid w:val="004E3AF7"/>
    <w:rsid w:val="004E48A0"/>
    <w:rsid w:val="004E656E"/>
    <w:rsid w:val="004E6626"/>
    <w:rsid w:val="004E7240"/>
    <w:rsid w:val="004E7275"/>
    <w:rsid w:val="004F02AE"/>
    <w:rsid w:val="004F08F2"/>
    <w:rsid w:val="004F0B6E"/>
    <w:rsid w:val="004F1030"/>
    <w:rsid w:val="004F316B"/>
    <w:rsid w:val="004F48EE"/>
    <w:rsid w:val="004F6AF5"/>
    <w:rsid w:val="004F7AE3"/>
    <w:rsid w:val="0050109A"/>
    <w:rsid w:val="005049BC"/>
    <w:rsid w:val="00505E9A"/>
    <w:rsid w:val="00506737"/>
    <w:rsid w:val="00506A79"/>
    <w:rsid w:val="00506E66"/>
    <w:rsid w:val="005073D9"/>
    <w:rsid w:val="005079CF"/>
    <w:rsid w:val="00513FB7"/>
    <w:rsid w:val="00514167"/>
    <w:rsid w:val="0051460E"/>
    <w:rsid w:val="005161C3"/>
    <w:rsid w:val="0051662A"/>
    <w:rsid w:val="00520703"/>
    <w:rsid w:val="005209A3"/>
    <w:rsid w:val="00520BE4"/>
    <w:rsid w:val="0052145F"/>
    <w:rsid w:val="00524350"/>
    <w:rsid w:val="0052752D"/>
    <w:rsid w:val="005302A2"/>
    <w:rsid w:val="00530ED4"/>
    <w:rsid w:val="0053122A"/>
    <w:rsid w:val="005315A2"/>
    <w:rsid w:val="00534102"/>
    <w:rsid w:val="00534163"/>
    <w:rsid w:val="005343FA"/>
    <w:rsid w:val="0053440B"/>
    <w:rsid w:val="005345D7"/>
    <w:rsid w:val="005349D8"/>
    <w:rsid w:val="00534DBC"/>
    <w:rsid w:val="00535ADF"/>
    <w:rsid w:val="00536E81"/>
    <w:rsid w:val="00537191"/>
    <w:rsid w:val="00537F3E"/>
    <w:rsid w:val="005400AF"/>
    <w:rsid w:val="005436E8"/>
    <w:rsid w:val="0054408D"/>
    <w:rsid w:val="005471E6"/>
    <w:rsid w:val="00547B6F"/>
    <w:rsid w:val="00550412"/>
    <w:rsid w:val="00553283"/>
    <w:rsid w:val="00554090"/>
    <w:rsid w:val="00554149"/>
    <w:rsid w:val="00554247"/>
    <w:rsid w:val="00555F53"/>
    <w:rsid w:val="00555F70"/>
    <w:rsid w:val="005562EC"/>
    <w:rsid w:val="0055661D"/>
    <w:rsid w:val="005573C4"/>
    <w:rsid w:val="0056107D"/>
    <w:rsid w:val="005612F5"/>
    <w:rsid w:val="00561E6C"/>
    <w:rsid w:val="00562271"/>
    <w:rsid w:val="00562877"/>
    <w:rsid w:val="00564288"/>
    <w:rsid w:val="00564D90"/>
    <w:rsid w:val="00565FBF"/>
    <w:rsid w:val="00567235"/>
    <w:rsid w:val="00571842"/>
    <w:rsid w:val="00572700"/>
    <w:rsid w:val="00575502"/>
    <w:rsid w:val="00575630"/>
    <w:rsid w:val="005762B5"/>
    <w:rsid w:val="005763FA"/>
    <w:rsid w:val="00576851"/>
    <w:rsid w:val="00585998"/>
    <w:rsid w:val="00587419"/>
    <w:rsid w:val="00587EF8"/>
    <w:rsid w:val="00590BAC"/>
    <w:rsid w:val="0059212B"/>
    <w:rsid w:val="00592FED"/>
    <w:rsid w:val="005944FB"/>
    <w:rsid w:val="00594A69"/>
    <w:rsid w:val="00594DF3"/>
    <w:rsid w:val="00594EFF"/>
    <w:rsid w:val="005953B6"/>
    <w:rsid w:val="00595865"/>
    <w:rsid w:val="005968AA"/>
    <w:rsid w:val="00597580"/>
    <w:rsid w:val="005976C8"/>
    <w:rsid w:val="005A0B82"/>
    <w:rsid w:val="005A1191"/>
    <w:rsid w:val="005A28BD"/>
    <w:rsid w:val="005A38B8"/>
    <w:rsid w:val="005A40CA"/>
    <w:rsid w:val="005A5A23"/>
    <w:rsid w:val="005A61F5"/>
    <w:rsid w:val="005B01AF"/>
    <w:rsid w:val="005B1540"/>
    <w:rsid w:val="005B2107"/>
    <w:rsid w:val="005B2189"/>
    <w:rsid w:val="005B3241"/>
    <w:rsid w:val="005B509B"/>
    <w:rsid w:val="005B5C77"/>
    <w:rsid w:val="005B6C94"/>
    <w:rsid w:val="005C30D1"/>
    <w:rsid w:val="005C3410"/>
    <w:rsid w:val="005C345B"/>
    <w:rsid w:val="005C36EA"/>
    <w:rsid w:val="005C3D48"/>
    <w:rsid w:val="005C4869"/>
    <w:rsid w:val="005C6D80"/>
    <w:rsid w:val="005D0B10"/>
    <w:rsid w:val="005D3C93"/>
    <w:rsid w:val="005D44BC"/>
    <w:rsid w:val="005D6CFC"/>
    <w:rsid w:val="005D762A"/>
    <w:rsid w:val="005E015F"/>
    <w:rsid w:val="005E0B4C"/>
    <w:rsid w:val="005E2409"/>
    <w:rsid w:val="005E6225"/>
    <w:rsid w:val="005E6A85"/>
    <w:rsid w:val="005E783C"/>
    <w:rsid w:val="005F0822"/>
    <w:rsid w:val="005F0C94"/>
    <w:rsid w:val="005F0E91"/>
    <w:rsid w:val="005F2131"/>
    <w:rsid w:val="005F60A4"/>
    <w:rsid w:val="00604642"/>
    <w:rsid w:val="006049E6"/>
    <w:rsid w:val="00605AB1"/>
    <w:rsid w:val="0060694C"/>
    <w:rsid w:val="0060738F"/>
    <w:rsid w:val="00607F9A"/>
    <w:rsid w:val="00610B78"/>
    <w:rsid w:val="006117B4"/>
    <w:rsid w:val="00614637"/>
    <w:rsid w:val="006148E2"/>
    <w:rsid w:val="006164E3"/>
    <w:rsid w:val="00616D02"/>
    <w:rsid w:val="00616D3A"/>
    <w:rsid w:val="006179E8"/>
    <w:rsid w:val="00617E03"/>
    <w:rsid w:val="006215B2"/>
    <w:rsid w:val="006238BB"/>
    <w:rsid w:val="00623A79"/>
    <w:rsid w:val="006255B7"/>
    <w:rsid w:val="006259B5"/>
    <w:rsid w:val="0062708A"/>
    <w:rsid w:val="00627136"/>
    <w:rsid w:val="00633E54"/>
    <w:rsid w:val="00634ED0"/>
    <w:rsid w:val="00637DF2"/>
    <w:rsid w:val="006403E3"/>
    <w:rsid w:val="006422BC"/>
    <w:rsid w:val="00643107"/>
    <w:rsid w:val="00643747"/>
    <w:rsid w:val="00643CEF"/>
    <w:rsid w:val="00645C5F"/>
    <w:rsid w:val="00646659"/>
    <w:rsid w:val="00647151"/>
    <w:rsid w:val="00654BBB"/>
    <w:rsid w:val="006550D9"/>
    <w:rsid w:val="006556D7"/>
    <w:rsid w:val="006568F3"/>
    <w:rsid w:val="00657C93"/>
    <w:rsid w:val="00657D90"/>
    <w:rsid w:val="00661AA9"/>
    <w:rsid w:val="006628CA"/>
    <w:rsid w:val="006632BF"/>
    <w:rsid w:val="00663E6A"/>
    <w:rsid w:val="006657E5"/>
    <w:rsid w:val="0066584F"/>
    <w:rsid w:val="0066610C"/>
    <w:rsid w:val="006663C5"/>
    <w:rsid w:val="006664EE"/>
    <w:rsid w:val="00667BFB"/>
    <w:rsid w:val="00667E76"/>
    <w:rsid w:val="00670A9A"/>
    <w:rsid w:val="00671076"/>
    <w:rsid w:val="00675690"/>
    <w:rsid w:val="00676A0F"/>
    <w:rsid w:val="0068033F"/>
    <w:rsid w:val="006804A4"/>
    <w:rsid w:val="006877DE"/>
    <w:rsid w:val="00687A20"/>
    <w:rsid w:val="00687BDD"/>
    <w:rsid w:val="00690BA9"/>
    <w:rsid w:val="00691920"/>
    <w:rsid w:val="00691BD6"/>
    <w:rsid w:val="0069228C"/>
    <w:rsid w:val="00694314"/>
    <w:rsid w:val="006967B6"/>
    <w:rsid w:val="00696FCC"/>
    <w:rsid w:val="0069724F"/>
    <w:rsid w:val="006A00AA"/>
    <w:rsid w:val="006A0FF6"/>
    <w:rsid w:val="006A15C3"/>
    <w:rsid w:val="006A1A22"/>
    <w:rsid w:val="006A232F"/>
    <w:rsid w:val="006A2542"/>
    <w:rsid w:val="006A3F11"/>
    <w:rsid w:val="006A62FE"/>
    <w:rsid w:val="006A7127"/>
    <w:rsid w:val="006B0DDC"/>
    <w:rsid w:val="006B1050"/>
    <w:rsid w:val="006B15B4"/>
    <w:rsid w:val="006B1D68"/>
    <w:rsid w:val="006B26CA"/>
    <w:rsid w:val="006B3206"/>
    <w:rsid w:val="006B359B"/>
    <w:rsid w:val="006B4737"/>
    <w:rsid w:val="006B62A8"/>
    <w:rsid w:val="006C223D"/>
    <w:rsid w:val="006C26C1"/>
    <w:rsid w:val="006C5BA3"/>
    <w:rsid w:val="006C5D3F"/>
    <w:rsid w:val="006C63F5"/>
    <w:rsid w:val="006C768C"/>
    <w:rsid w:val="006D1A78"/>
    <w:rsid w:val="006D2E08"/>
    <w:rsid w:val="006D3A35"/>
    <w:rsid w:val="006D3BB1"/>
    <w:rsid w:val="006D3E11"/>
    <w:rsid w:val="006D5A06"/>
    <w:rsid w:val="006D66C1"/>
    <w:rsid w:val="006E18AA"/>
    <w:rsid w:val="006E2255"/>
    <w:rsid w:val="006E3E34"/>
    <w:rsid w:val="006E7E99"/>
    <w:rsid w:val="006F01B3"/>
    <w:rsid w:val="006F0D66"/>
    <w:rsid w:val="006F1032"/>
    <w:rsid w:val="006F1B3B"/>
    <w:rsid w:val="006F2351"/>
    <w:rsid w:val="006F2F80"/>
    <w:rsid w:val="006F2FC9"/>
    <w:rsid w:val="006F43EA"/>
    <w:rsid w:val="006F5E36"/>
    <w:rsid w:val="006F62A6"/>
    <w:rsid w:val="006F692E"/>
    <w:rsid w:val="006F7344"/>
    <w:rsid w:val="006F74B4"/>
    <w:rsid w:val="006F7C64"/>
    <w:rsid w:val="00702F27"/>
    <w:rsid w:val="00703487"/>
    <w:rsid w:val="00704009"/>
    <w:rsid w:val="007057D5"/>
    <w:rsid w:val="00707A6D"/>
    <w:rsid w:val="0071296A"/>
    <w:rsid w:val="00712C51"/>
    <w:rsid w:val="007143C2"/>
    <w:rsid w:val="007156A4"/>
    <w:rsid w:val="007164C1"/>
    <w:rsid w:val="00716977"/>
    <w:rsid w:val="00720B17"/>
    <w:rsid w:val="00722CF4"/>
    <w:rsid w:val="00724405"/>
    <w:rsid w:val="0072611F"/>
    <w:rsid w:val="00726F2E"/>
    <w:rsid w:val="00727AD5"/>
    <w:rsid w:val="0073009C"/>
    <w:rsid w:val="00731450"/>
    <w:rsid w:val="0073247A"/>
    <w:rsid w:val="00732FC7"/>
    <w:rsid w:val="00733B11"/>
    <w:rsid w:val="00733EA1"/>
    <w:rsid w:val="007341B9"/>
    <w:rsid w:val="0073423C"/>
    <w:rsid w:val="007350F9"/>
    <w:rsid w:val="00736F0A"/>
    <w:rsid w:val="0073708D"/>
    <w:rsid w:val="0073724E"/>
    <w:rsid w:val="0073763A"/>
    <w:rsid w:val="00737D5A"/>
    <w:rsid w:val="007411A2"/>
    <w:rsid w:val="0074134C"/>
    <w:rsid w:val="0074294A"/>
    <w:rsid w:val="007433C7"/>
    <w:rsid w:val="007433EB"/>
    <w:rsid w:val="00743758"/>
    <w:rsid w:val="00744C86"/>
    <w:rsid w:val="00745127"/>
    <w:rsid w:val="00745966"/>
    <w:rsid w:val="00745DF8"/>
    <w:rsid w:val="007500BC"/>
    <w:rsid w:val="0075364E"/>
    <w:rsid w:val="00754E05"/>
    <w:rsid w:val="00756BC3"/>
    <w:rsid w:val="00757B84"/>
    <w:rsid w:val="007607C3"/>
    <w:rsid w:val="00760EAF"/>
    <w:rsid w:val="00761344"/>
    <w:rsid w:val="00761BBE"/>
    <w:rsid w:val="00762579"/>
    <w:rsid w:val="007641B7"/>
    <w:rsid w:val="00764BBA"/>
    <w:rsid w:val="007654D1"/>
    <w:rsid w:val="00765A09"/>
    <w:rsid w:val="00767B0D"/>
    <w:rsid w:val="00770C12"/>
    <w:rsid w:val="00770E4C"/>
    <w:rsid w:val="0077230F"/>
    <w:rsid w:val="00773C18"/>
    <w:rsid w:val="00774BB1"/>
    <w:rsid w:val="007764AF"/>
    <w:rsid w:val="007768E9"/>
    <w:rsid w:val="00776FF8"/>
    <w:rsid w:val="007771E0"/>
    <w:rsid w:val="00777740"/>
    <w:rsid w:val="00777EC6"/>
    <w:rsid w:val="007833A1"/>
    <w:rsid w:val="00783412"/>
    <w:rsid w:val="007842E2"/>
    <w:rsid w:val="00785B1C"/>
    <w:rsid w:val="0078784C"/>
    <w:rsid w:val="00790502"/>
    <w:rsid w:val="00791964"/>
    <w:rsid w:val="00793782"/>
    <w:rsid w:val="00794DF4"/>
    <w:rsid w:val="00794F2D"/>
    <w:rsid w:val="0079572A"/>
    <w:rsid w:val="0079799C"/>
    <w:rsid w:val="007A0110"/>
    <w:rsid w:val="007A0248"/>
    <w:rsid w:val="007A5641"/>
    <w:rsid w:val="007A5E04"/>
    <w:rsid w:val="007A71C9"/>
    <w:rsid w:val="007B03E2"/>
    <w:rsid w:val="007B1939"/>
    <w:rsid w:val="007B229C"/>
    <w:rsid w:val="007B5486"/>
    <w:rsid w:val="007B5ED8"/>
    <w:rsid w:val="007B7DFB"/>
    <w:rsid w:val="007C13F9"/>
    <w:rsid w:val="007C1FE5"/>
    <w:rsid w:val="007C6CD8"/>
    <w:rsid w:val="007D16FE"/>
    <w:rsid w:val="007D1FD9"/>
    <w:rsid w:val="007D2891"/>
    <w:rsid w:val="007D397C"/>
    <w:rsid w:val="007D606A"/>
    <w:rsid w:val="007D61B2"/>
    <w:rsid w:val="007D786C"/>
    <w:rsid w:val="007E060B"/>
    <w:rsid w:val="007E0ABE"/>
    <w:rsid w:val="007E33A3"/>
    <w:rsid w:val="007E3B30"/>
    <w:rsid w:val="007E580C"/>
    <w:rsid w:val="007E719D"/>
    <w:rsid w:val="007F2241"/>
    <w:rsid w:val="007F42E6"/>
    <w:rsid w:val="007F4378"/>
    <w:rsid w:val="007F43A0"/>
    <w:rsid w:val="007F4AFA"/>
    <w:rsid w:val="007F6F8C"/>
    <w:rsid w:val="007F7139"/>
    <w:rsid w:val="007F74F6"/>
    <w:rsid w:val="00800069"/>
    <w:rsid w:val="00800622"/>
    <w:rsid w:val="00801445"/>
    <w:rsid w:val="008034F8"/>
    <w:rsid w:val="00803D77"/>
    <w:rsid w:val="008041EF"/>
    <w:rsid w:val="00805BE3"/>
    <w:rsid w:val="0080765E"/>
    <w:rsid w:val="00807795"/>
    <w:rsid w:val="00807AC9"/>
    <w:rsid w:val="00807C43"/>
    <w:rsid w:val="00807C7A"/>
    <w:rsid w:val="00807DD9"/>
    <w:rsid w:val="008101C5"/>
    <w:rsid w:val="008107D5"/>
    <w:rsid w:val="00810846"/>
    <w:rsid w:val="00810AC0"/>
    <w:rsid w:val="00810C00"/>
    <w:rsid w:val="00811CE7"/>
    <w:rsid w:val="008160F9"/>
    <w:rsid w:val="00816497"/>
    <w:rsid w:val="008222DF"/>
    <w:rsid w:val="008240D2"/>
    <w:rsid w:val="008242F3"/>
    <w:rsid w:val="008246F1"/>
    <w:rsid w:val="00825CCC"/>
    <w:rsid w:val="00826712"/>
    <w:rsid w:val="00831658"/>
    <w:rsid w:val="008316AA"/>
    <w:rsid w:val="00831C69"/>
    <w:rsid w:val="00837208"/>
    <w:rsid w:val="00837C83"/>
    <w:rsid w:val="00840339"/>
    <w:rsid w:val="00841517"/>
    <w:rsid w:val="00842CE4"/>
    <w:rsid w:val="00843850"/>
    <w:rsid w:val="00843F7B"/>
    <w:rsid w:val="008454EF"/>
    <w:rsid w:val="008476B9"/>
    <w:rsid w:val="00847DB7"/>
    <w:rsid w:val="008502E1"/>
    <w:rsid w:val="00850570"/>
    <w:rsid w:val="008517F7"/>
    <w:rsid w:val="008528A5"/>
    <w:rsid w:val="00852ABE"/>
    <w:rsid w:val="0085424A"/>
    <w:rsid w:val="00854F0E"/>
    <w:rsid w:val="0085735F"/>
    <w:rsid w:val="008573AD"/>
    <w:rsid w:val="0086124D"/>
    <w:rsid w:val="008620E8"/>
    <w:rsid w:val="00863D8D"/>
    <w:rsid w:val="00864636"/>
    <w:rsid w:val="00865092"/>
    <w:rsid w:val="00865895"/>
    <w:rsid w:val="00865ADE"/>
    <w:rsid w:val="00865D0B"/>
    <w:rsid w:val="00866EFB"/>
    <w:rsid w:val="00870AFB"/>
    <w:rsid w:val="00871263"/>
    <w:rsid w:val="00871A88"/>
    <w:rsid w:val="008738E7"/>
    <w:rsid w:val="00876FCC"/>
    <w:rsid w:val="00877D0E"/>
    <w:rsid w:val="0088275B"/>
    <w:rsid w:val="00882978"/>
    <w:rsid w:val="008830B1"/>
    <w:rsid w:val="0088395B"/>
    <w:rsid w:val="00883EA4"/>
    <w:rsid w:val="00884F04"/>
    <w:rsid w:val="00885420"/>
    <w:rsid w:val="008857C7"/>
    <w:rsid w:val="008865F2"/>
    <w:rsid w:val="00886ADF"/>
    <w:rsid w:val="00886C57"/>
    <w:rsid w:val="008871A5"/>
    <w:rsid w:val="0088793F"/>
    <w:rsid w:val="00891605"/>
    <w:rsid w:val="00892747"/>
    <w:rsid w:val="00894390"/>
    <w:rsid w:val="008943D7"/>
    <w:rsid w:val="008945F5"/>
    <w:rsid w:val="00895B23"/>
    <w:rsid w:val="00895DA3"/>
    <w:rsid w:val="00895E70"/>
    <w:rsid w:val="00896A3F"/>
    <w:rsid w:val="008978DB"/>
    <w:rsid w:val="008A0C75"/>
    <w:rsid w:val="008A1665"/>
    <w:rsid w:val="008A3039"/>
    <w:rsid w:val="008A3E06"/>
    <w:rsid w:val="008A410A"/>
    <w:rsid w:val="008A573F"/>
    <w:rsid w:val="008A5A42"/>
    <w:rsid w:val="008A60FF"/>
    <w:rsid w:val="008A6369"/>
    <w:rsid w:val="008A6C7E"/>
    <w:rsid w:val="008A7BF3"/>
    <w:rsid w:val="008B0352"/>
    <w:rsid w:val="008B041F"/>
    <w:rsid w:val="008B2998"/>
    <w:rsid w:val="008B4296"/>
    <w:rsid w:val="008B4666"/>
    <w:rsid w:val="008B49DE"/>
    <w:rsid w:val="008B5055"/>
    <w:rsid w:val="008B5E76"/>
    <w:rsid w:val="008C0FC4"/>
    <w:rsid w:val="008C2772"/>
    <w:rsid w:val="008C5715"/>
    <w:rsid w:val="008C6346"/>
    <w:rsid w:val="008C7C8C"/>
    <w:rsid w:val="008D0760"/>
    <w:rsid w:val="008D088F"/>
    <w:rsid w:val="008D0BFE"/>
    <w:rsid w:val="008D0D6C"/>
    <w:rsid w:val="008D150C"/>
    <w:rsid w:val="008D223C"/>
    <w:rsid w:val="008D22E6"/>
    <w:rsid w:val="008D2610"/>
    <w:rsid w:val="008D2834"/>
    <w:rsid w:val="008D3E8F"/>
    <w:rsid w:val="008D4544"/>
    <w:rsid w:val="008D5173"/>
    <w:rsid w:val="008D77DD"/>
    <w:rsid w:val="008E023C"/>
    <w:rsid w:val="008E19BC"/>
    <w:rsid w:val="008E22A1"/>
    <w:rsid w:val="008E6034"/>
    <w:rsid w:val="008E7319"/>
    <w:rsid w:val="008E7F45"/>
    <w:rsid w:val="008F1206"/>
    <w:rsid w:val="008F25E0"/>
    <w:rsid w:val="008F38C6"/>
    <w:rsid w:val="008F4494"/>
    <w:rsid w:val="008F6C30"/>
    <w:rsid w:val="00902EFB"/>
    <w:rsid w:val="00902F4C"/>
    <w:rsid w:val="0090536D"/>
    <w:rsid w:val="009058EF"/>
    <w:rsid w:val="00905A26"/>
    <w:rsid w:val="00911850"/>
    <w:rsid w:val="00912925"/>
    <w:rsid w:val="00916E83"/>
    <w:rsid w:val="00920129"/>
    <w:rsid w:val="00920711"/>
    <w:rsid w:val="00920CD8"/>
    <w:rsid w:val="00921F78"/>
    <w:rsid w:val="0092249E"/>
    <w:rsid w:val="00923EB2"/>
    <w:rsid w:val="00930384"/>
    <w:rsid w:val="0093044B"/>
    <w:rsid w:val="009304B9"/>
    <w:rsid w:val="00930DF9"/>
    <w:rsid w:val="0093202F"/>
    <w:rsid w:val="00932581"/>
    <w:rsid w:val="00935090"/>
    <w:rsid w:val="009361AC"/>
    <w:rsid w:val="00936905"/>
    <w:rsid w:val="00936D9D"/>
    <w:rsid w:val="00937634"/>
    <w:rsid w:val="009408E0"/>
    <w:rsid w:val="009419DF"/>
    <w:rsid w:val="00941AD3"/>
    <w:rsid w:val="009428BC"/>
    <w:rsid w:val="009428FD"/>
    <w:rsid w:val="00942E05"/>
    <w:rsid w:val="0094426E"/>
    <w:rsid w:val="00944289"/>
    <w:rsid w:val="009442A8"/>
    <w:rsid w:val="0094496B"/>
    <w:rsid w:val="00946781"/>
    <w:rsid w:val="00947FAA"/>
    <w:rsid w:val="00950ACA"/>
    <w:rsid w:val="00950B56"/>
    <w:rsid w:val="00950CEE"/>
    <w:rsid w:val="009513EE"/>
    <w:rsid w:val="009517E9"/>
    <w:rsid w:val="00951D19"/>
    <w:rsid w:val="009520A3"/>
    <w:rsid w:val="00953AFD"/>
    <w:rsid w:val="009552D6"/>
    <w:rsid w:val="0095556B"/>
    <w:rsid w:val="00955F23"/>
    <w:rsid w:val="00956F97"/>
    <w:rsid w:val="009571B1"/>
    <w:rsid w:val="00957CE1"/>
    <w:rsid w:val="00957ED4"/>
    <w:rsid w:val="00960CC6"/>
    <w:rsid w:val="009615C1"/>
    <w:rsid w:val="00965B4F"/>
    <w:rsid w:val="00965FC8"/>
    <w:rsid w:val="00970161"/>
    <w:rsid w:val="00970334"/>
    <w:rsid w:val="00970B79"/>
    <w:rsid w:val="00970C0D"/>
    <w:rsid w:val="0097273A"/>
    <w:rsid w:val="00976705"/>
    <w:rsid w:val="009767D4"/>
    <w:rsid w:val="00977A6B"/>
    <w:rsid w:val="00980669"/>
    <w:rsid w:val="00980C87"/>
    <w:rsid w:val="0098200D"/>
    <w:rsid w:val="0098359E"/>
    <w:rsid w:val="00983E3C"/>
    <w:rsid w:val="0098403C"/>
    <w:rsid w:val="00985DF0"/>
    <w:rsid w:val="009867FC"/>
    <w:rsid w:val="00986C54"/>
    <w:rsid w:val="00986E83"/>
    <w:rsid w:val="00986F8C"/>
    <w:rsid w:val="0098729B"/>
    <w:rsid w:val="009879DC"/>
    <w:rsid w:val="00990014"/>
    <w:rsid w:val="0099017B"/>
    <w:rsid w:val="009908B9"/>
    <w:rsid w:val="009935B0"/>
    <w:rsid w:val="00994950"/>
    <w:rsid w:val="00994AAA"/>
    <w:rsid w:val="00994EF3"/>
    <w:rsid w:val="009A1742"/>
    <w:rsid w:val="009A1872"/>
    <w:rsid w:val="009A2791"/>
    <w:rsid w:val="009A3655"/>
    <w:rsid w:val="009A4869"/>
    <w:rsid w:val="009A73DA"/>
    <w:rsid w:val="009B0838"/>
    <w:rsid w:val="009B0C09"/>
    <w:rsid w:val="009B0DAC"/>
    <w:rsid w:val="009B17D5"/>
    <w:rsid w:val="009B30BE"/>
    <w:rsid w:val="009B3714"/>
    <w:rsid w:val="009B5967"/>
    <w:rsid w:val="009B5FF8"/>
    <w:rsid w:val="009B6A5D"/>
    <w:rsid w:val="009B723B"/>
    <w:rsid w:val="009B7F54"/>
    <w:rsid w:val="009C0BA4"/>
    <w:rsid w:val="009C1268"/>
    <w:rsid w:val="009C3FFE"/>
    <w:rsid w:val="009C42D2"/>
    <w:rsid w:val="009C4C3D"/>
    <w:rsid w:val="009C534E"/>
    <w:rsid w:val="009C5CB3"/>
    <w:rsid w:val="009C69F3"/>
    <w:rsid w:val="009C7FFE"/>
    <w:rsid w:val="009D283B"/>
    <w:rsid w:val="009D2C0C"/>
    <w:rsid w:val="009D3723"/>
    <w:rsid w:val="009D63B8"/>
    <w:rsid w:val="009D7336"/>
    <w:rsid w:val="009E1901"/>
    <w:rsid w:val="009E3EF9"/>
    <w:rsid w:val="009E560D"/>
    <w:rsid w:val="009E5F52"/>
    <w:rsid w:val="009E7D90"/>
    <w:rsid w:val="009F026A"/>
    <w:rsid w:val="009F0DC1"/>
    <w:rsid w:val="009F50D0"/>
    <w:rsid w:val="009F5E3A"/>
    <w:rsid w:val="009F6196"/>
    <w:rsid w:val="00A02246"/>
    <w:rsid w:val="00A02975"/>
    <w:rsid w:val="00A03433"/>
    <w:rsid w:val="00A04041"/>
    <w:rsid w:val="00A0628D"/>
    <w:rsid w:val="00A0777D"/>
    <w:rsid w:val="00A1052B"/>
    <w:rsid w:val="00A1101F"/>
    <w:rsid w:val="00A120E8"/>
    <w:rsid w:val="00A12156"/>
    <w:rsid w:val="00A12E34"/>
    <w:rsid w:val="00A1574C"/>
    <w:rsid w:val="00A174A8"/>
    <w:rsid w:val="00A20886"/>
    <w:rsid w:val="00A2185D"/>
    <w:rsid w:val="00A22852"/>
    <w:rsid w:val="00A24D03"/>
    <w:rsid w:val="00A252F7"/>
    <w:rsid w:val="00A270E5"/>
    <w:rsid w:val="00A30099"/>
    <w:rsid w:val="00A32A94"/>
    <w:rsid w:val="00A342B9"/>
    <w:rsid w:val="00A34550"/>
    <w:rsid w:val="00A34FB8"/>
    <w:rsid w:val="00A36149"/>
    <w:rsid w:val="00A36AE7"/>
    <w:rsid w:val="00A40DA8"/>
    <w:rsid w:val="00A41152"/>
    <w:rsid w:val="00A42456"/>
    <w:rsid w:val="00A433CF"/>
    <w:rsid w:val="00A45A32"/>
    <w:rsid w:val="00A4640D"/>
    <w:rsid w:val="00A47B57"/>
    <w:rsid w:val="00A47EF1"/>
    <w:rsid w:val="00A507A5"/>
    <w:rsid w:val="00A512AF"/>
    <w:rsid w:val="00A517F8"/>
    <w:rsid w:val="00A52AC4"/>
    <w:rsid w:val="00A5500F"/>
    <w:rsid w:val="00A565A0"/>
    <w:rsid w:val="00A5798D"/>
    <w:rsid w:val="00A6064D"/>
    <w:rsid w:val="00A60B0C"/>
    <w:rsid w:val="00A6131F"/>
    <w:rsid w:val="00A6135B"/>
    <w:rsid w:val="00A614AB"/>
    <w:rsid w:val="00A62252"/>
    <w:rsid w:val="00A63075"/>
    <w:rsid w:val="00A63A37"/>
    <w:rsid w:val="00A645BE"/>
    <w:rsid w:val="00A65564"/>
    <w:rsid w:val="00A66081"/>
    <w:rsid w:val="00A67ADF"/>
    <w:rsid w:val="00A710F5"/>
    <w:rsid w:val="00A72A76"/>
    <w:rsid w:val="00A734CE"/>
    <w:rsid w:val="00A75B82"/>
    <w:rsid w:val="00A76D08"/>
    <w:rsid w:val="00A77311"/>
    <w:rsid w:val="00A77835"/>
    <w:rsid w:val="00A778D0"/>
    <w:rsid w:val="00A778DF"/>
    <w:rsid w:val="00A77A2A"/>
    <w:rsid w:val="00A77AB7"/>
    <w:rsid w:val="00A800B0"/>
    <w:rsid w:val="00A81F7B"/>
    <w:rsid w:val="00A83AEE"/>
    <w:rsid w:val="00A83D15"/>
    <w:rsid w:val="00A84D2E"/>
    <w:rsid w:val="00A85385"/>
    <w:rsid w:val="00A9275F"/>
    <w:rsid w:val="00A927D2"/>
    <w:rsid w:val="00A9288C"/>
    <w:rsid w:val="00A92BC6"/>
    <w:rsid w:val="00A94ADB"/>
    <w:rsid w:val="00A9653F"/>
    <w:rsid w:val="00A96C06"/>
    <w:rsid w:val="00A9750F"/>
    <w:rsid w:val="00AA122A"/>
    <w:rsid w:val="00AA1CDC"/>
    <w:rsid w:val="00AA32B5"/>
    <w:rsid w:val="00AA5AA5"/>
    <w:rsid w:val="00AA64D4"/>
    <w:rsid w:val="00AB22BF"/>
    <w:rsid w:val="00AB33C8"/>
    <w:rsid w:val="00AB3727"/>
    <w:rsid w:val="00AB5B46"/>
    <w:rsid w:val="00AB653F"/>
    <w:rsid w:val="00AB6A9B"/>
    <w:rsid w:val="00AB6ED9"/>
    <w:rsid w:val="00AB70AE"/>
    <w:rsid w:val="00AB7437"/>
    <w:rsid w:val="00AC14C7"/>
    <w:rsid w:val="00AC2285"/>
    <w:rsid w:val="00AC29C9"/>
    <w:rsid w:val="00AC3981"/>
    <w:rsid w:val="00AC4434"/>
    <w:rsid w:val="00AD0764"/>
    <w:rsid w:val="00AD1481"/>
    <w:rsid w:val="00AD250A"/>
    <w:rsid w:val="00AD34FC"/>
    <w:rsid w:val="00AD5EEA"/>
    <w:rsid w:val="00AD70BA"/>
    <w:rsid w:val="00AD723A"/>
    <w:rsid w:val="00AD762E"/>
    <w:rsid w:val="00AE5BDA"/>
    <w:rsid w:val="00AE691B"/>
    <w:rsid w:val="00AE6C6E"/>
    <w:rsid w:val="00AE7524"/>
    <w:rsid w:val="00AF197E"/>
    <w:rsid w:val="00AF1A0F"/>
    <w:rsid w:val="00AF2219"/>
    <w:rsid w:val="00AF2DFA"/>
    <w:rsid w:val="00AF2E7B"/>
    <w:rsid w:val="00AF3851"/>
    <w:rsid w:val="00AF3FFD"/>
    <w:rsid w:val="00AF49E8"/>
    <w:rsid w:val="00AF6623"/>
    <w:rsid w:val="00AF7057"/>
    <w:rsid w:val="00AF73B5"/>
    <w:rsid w:val="00B0071B"/>
    <w:rsid w:val="00B021F4"/>
    <w:rsid w:val="00B04CD4"/>
    <w:rsid w:val="00B05B94"/>
    <w:rsid w:val="00B10484"/>
    <w:rsid w:val="00B136F6"/>
    <w:rsid w:val="00B15235"/>
    <w:rsid w:val="00B21A9B"/>
    <w:rsid w:val="00B233F0"/>
    <w:rsid w:val="00B241AB"/>
    <w:rsid w:val="00B25E2E"/>
    <w:rsid w:val="00B32851"/>
    <w:rsid w:val="00B32AEF"/>
    <w:rsid w:val="00B3354C"/>
    <w:rsid w:val="00B3428B"/>
    <w:rsid w:val="00B35563"/>
    <w:rsid w:val="00B36A15"/>
    <w:rsid w:val="00B40A9E"/>
    <w:rsid w:val="00B410AE"/>
    <w:rsid w:val="00B4135E"/>
    <w:rsid w:val="00B41475"/>
    <w:rsid w:val="00B41713"/>
    <w:rsid w:val="00B4195B"/>
    <w:rsid w:val="00B42C51"/>
    <w:rsid w:val="00B50428"/>
    <w:rsid w:val="00B51CE3"/>
    <w:rsid w:val="00B51D72"/>
    <w:rsid w:val="00B54897"/>
    <w:rsid w:val="00B603BB"/>
    <w:rsid w:val="00B6040A"/>
    <w:rsid w:val="00B62973"/>
    <w:rsid w:val="00B62BC2"/>
    <w:rsid w:val="00B630AC"/>
    <w:rsid w:val="00B6645D"/>
    <w:rsid w:val="00B664A9"/>
    <w:rsid w:val="00B6766D"/>
    <w:rsid w:val="00B70069"/>
    <w:rsid w:val="00B737C1"/>
    <w:rsid w:val="00B742AF"/>
    <w:rsid w:val="00B7500F"/>
    <w:rsid w:val="00B7684C"/>
    <w:rsid w:val="00B76B96"/>
    <w:rsid w:val="00B80137"/>
    <w:rsid w:val="00B80695"/>
    <w:rsid w:val="00B827E8"/>
    <w:rsid w:val="00B83648"/>
    <w:rsid w:val="00B84A00"/>
    <w:rsid w:val="00B851F5"/>
    <w:rsid w:val="00B86079"/>
    <w:rsid w:val="00B86EBF"/>
    <w:rsid w:val="00B87A33"/>
    <w:rsid w:val="00B90126"/>
    <w:rsid w:val="00B90E85"/>
    <w:rsid w:val="00B91B42"/>
    <w:rsid w:val="00B927E8"/>
    <w:rsid w:val="00B97702"/>
    <w:rsid w:val="00B97ED9"/>
    <w:rsid w:val="00BA07E0"/>
    <w:rsid w:val="00BA1685"/>
    <w:rsid w:val="00BA177E"/>
    <w:rsid w:val="00BA2785"/>
    <w:rsid w:val="00BB0F1D"/>
    <w:rsid w:val="00BB0F6D"/>
    <w:rsid w:val="00BB1092"/>
    <w:rsid w:val="00BB3B9B"/>
    <w:rsid w:val="00BB41F7"/>
    <w:rsid w:val="00BB4A48"/>
    <w:rsid w:val="00BB5F00"/>
    <w:rsid w:val="00BB63CD"/>
    <w:rsid w:val="00BB70DA"/>
    <w:rsid w:val="00BC03D4"/>
    <w:rsid w:val="00BC1B46"/>
    <w:rsid w:val="00BC2511"/>
    <w:rsid w:val="00BC5CFA"/>
    <w:rsid w:val="00BD0697"/>
    <w:rsid w:val="00BD0A8B"/>
    <w:rsid w:val="00BD25FE"/>
    <w:rsid w:val="00BD494F"/>
    <w:rsid w:val="00BD4CC8"/>
    <w:rsid w:val="00BD633C"/>
    <w:rsid w:val="00BE1199"/>
    <w:rsid w:val="00BE3391"/>
    <w:rsid w:val="00BE49B4"/>
    <w:rsid w:val="00BE4AF5"/>
    <w:rsid w:val="00BE6449"/>
    <w:rsid w:val="00BE6B62"/>
    <w:rsid w:val="00BF01C5"/>
    <w:rsid w:val="00BF0F1C"/>
    <w:rsid w:val="00BF1FE8"/>
    <w:rsid w:val="00BF26E1"/>
    <w:rsid w:val="00BF2FD4"/>
    <w:rsid w:val="00BF3CCE"/>
    <w:rsid w:val="00BF4647"/>
    <w:rsid w:val="00BF5B82"/>
    <w:rsid w:val="00BF5EE8"/>
    <w:rsid w:val="00BF745E"/>
    <w:rsid w:val="00BF7633"/>
    <w:rsid w:val="00C00952"/>
    <w:rsid w:val="00C00AD5"/>
    <w:rsid w:val="00C02F62"/>
    <w:rsid w:val="00C04AC3"/>
    <w:rsid w:val="00C04B98"/>
    <w:rsid w:val="00C05E5D"/>
    <w:rsid w:val="00C068CD"/>
    <w:rsid w:val="00C10183"/>
    <w:rsid w:val="00C10483"/>
    <w:rsid w:val="00C10A1D"/>
    <w:rsid w:val="00C10D52"/>
    <w:rsid w:val="00C10EEE"/>
    <w:rsid w:val="00C15485"/>
    <w:rsid w:val="00C2005F"/>
    <w:rsid w:val="00C205FC"/>
    <w:rsid w:val="00C20A36"/>
    <w:rsid w:val="00C2394F"/>
    <w:rsid w:val="00C2472B"/>
    <w:rsid w:val="00C25B89"/>
    <w:rsid w:val="00C3143A"/>
    <w:rsid w:val="00C329F9"/>
    <w:rsid w:val="00C32C0D"/>
    <w:rsid w:val="00C333E0"/>
    <w:rsid w:val="00C33FC0"/>
    <w:rsid w:val="00C352A9"/>
    <w:rsid w:val="00C36A93"/>
    <w:rsid w:val="00C36D2F"/>
    <w:rsid w:val="00C41C74"/>
    <w:rsid w:val="00C423D2"/>
    <w:rsid w:val="00C427D9"/>
    <w:rsid w:val="00C42D9D"/>
    <w:rsid w:val="00C475E2"/>
    <w:rsid w:val="00C47D69"/>
    <w:rsid w:val="00C51903"/>
    <w:rsid w:val="00C52A66"/>
    <w:rsid w:val="00C5420A"/>
    <w:rsid w:val="00C54BA1"/>
    <w:rsid w:val="00C55CB4"/>
    <w:rsid w:val="00C57722"/>
    <w:rsid w:val="00C57DDA"/>
    <w:rsid w:val="00C61D15"/>
    <w:rsid w:val="00C62130"/>
    <w:rsid w:val="00C63AA9"/>
    <w:rsid w:val="00C64C97"/>
    <w:rsid w:val="00C67B11"/>
    <w:rsid w:val="00C73EF4"/>
    <w:rsid w:val="00C7463E"/>
    <w:rsid w:val="00C74F7C"/>
    <w:rsid w:val="00C76C6A"/>
    <w:rsid w:val="00C817F5"/>
    <w:rsid w:val="00C82058"/>
    <w:rsid w:val="00C83258"/>
    <w:rsid w:val="00C834C6"/>
    <w:rsid w:val="00C83C9A"/>
    <w:rsid w:val="00C852E0"/>
    <w:rsid w:val="00C87A18"/>
    <w:rsid w:val="00C90361"/>
    <w:rsid w:val="00C90F6E"/>
    <w:rsid w:val="00C913D6"/>
    <w:rsid w:val="00C9294D"/>
    <w:rsid w:val="00C94CA0"/>
    <w:rsid w:val="00C95582"/>
    <w:rsid w:val="00C957D0"/>
    <w:rsid w:val="00C96E79"/>
    <w:rsid w:val="00CA2C30"/>
    <w:rsid w:val="00CA2EC9"/>
    <w:rsid w:val="00CA3300"/>
    <w:rsid w:val="00CA4336"/>
    <w:rsid w:val="00CA6210"/>
    <w:rsid w:val="00CA77AE"/>
    <w:rsid w:val="00CB28BF"/>
    <w:rsid w:val="00CC00FC"/>
    <w:rsid w:val="00CC0694"/>
    <w:rsid w:val="00CC32D5"/>
    <w:rsid w:val="00CC5611"/>
    <w:rsid w:val="00CC6057"/>
    <w:rsid w:val="00CC6681"/>
    <w:rsid w:val="00CC733F"/>
    <w:rsid w:val="00CD66B5"/>
    <w:rsid w:val="00CD6B59"/>
    <w:rsid w:val="00CD7CBB"/>
    <w:rsid w:val="00CE0AB7"/>
    <w:rsid w:val="00CE18BA"/>
    <w:rsid w:val="00CE1F70"/>
    <w:rsid w:val="00CE2247"/>
    <w:rsid w:val="00CE24F5"/>
    <w:rsid w:val="00CE303B"/>
    <w:rsid w:val="00CE43A8"/>
    <w:rsid w:val="00CE4E4C"/>
    <w:rsid w:val="00CE505B"/>
    <w:rsid w:val="00CE5960"/>
    <w:rsid w:val="00CE61AD"/>
    <w:rsid w:val="00CE702D"/>
    <w:rsid w:val="00CF06DC"/>
    <w:rsid w:val="00CF110D"/>
    <w:rsid w:val="00CF3311"/>
    <w:rsid w:val="00CF4309"/>
    <w:rsid w:val="00CF5B2B"/>
    <w:rsid w:val="00CF5EA4"/>
    <w:rsid w:val="00D002FE"/>
    <w:rsid w:val="00D021D8"/>
    <w:rsid w:val="00D02600"/>
    <w:rsid w:val="00D050B0"/>
    <w:rsid w:val="00D054F3"/>
    <w:rsid w:val="00D059C1"/>
    <w:rsid w:val="00D05D4B"/>
    <w:rsid w:val="00D06F07"/>
    <w:rsid w:val="00D07CA9"/>
    <w:rsid w:val="00D123DF"/>
    <w:rsid w:val="00D12DC6"/>
    <w:rsid w:val="00D13C2E"/>
    <w:rsid w:val="00D14BEF"/>
    <w:rsid w:val="00D14E7A"/>
    <w:rsid w:val="00D16E1A"/>
    <w:rsid w:val="00D21598"/>
    <w:rsid w:val="00D243A4"/>
    <w:rsid w:val="00D31525"/>
    <w:rsid w:val="00D34AEC"/>
    <w:rsid w:val="00D34D4C"/>
    <w:rsid w:val="00D370B6"/>
    <w:rsid w:val="00D37949"/>
    <w:rsid w:val="00D379C5"/>
    <w:rsid w:val="00D4050A"/>
    <w:rsid w:val="00D443E9"/>
    <w:rsid w:val="00D45368"/>
    <w:rsid w:val="00D4741C"/>
    <w:rsid w:val="00D47EB1"/>
    <w:rsid w:val="00D5079C"/>
    <w:rsid w:val="00D515CF"/>
    <w:rsid w:val="00D52458"/>
    <w:rsid w:val="00D53377"/>
    <w:rsid w:val="00D53A3D"/>
    <w:rsid w:val="00D560FC"/>
    <w:rsid w:val="00D563B5"/>
    <w:rsid w:val="00D5663B"/>
    <w:rsid w:val="00D56989"/>
    <w:rsid w:val="00D5793B"/>
    <w:rsid w:val="00D6136D"/>
    <w:rsid w:val="00D61C98"/>
    <w:rsid w:val="00D61CF3"/>
    <w:rsid w:val="00D63914"/>
    <w:rsid w:val="00D63993"/>
    <w:rsid w:val="00D63BEB"/>
    <w:rsid w:val="00D650D9"/>
    <w:rsid w:val="00D65312"/>
    <w:rsid w:val="00D66857"/>
    <w:rsid w:val="00D668E0"/>
    <w:rsid w:val="00D66E62"/>
    <w:rsid w:val="00D67888"/>
    <w:rsid w:val="00D70526"/>
    <w:rsid w:val="00D705C5"/>
    <w:rsid w:val="00D70AB8"/>
    <w:rsid w:val="00D7162B"/>
    <w:rsid w:val="00D72274"/>
    <w:rsid w:val="00D728AC"/>
    <w:rsid w:val="00D7292B"/>
    <w:rsid w:val="00D747B3"/>
    <w:rsid w:val="00D76673"/>
    <w:rsid w:val="00D77043"/>
    <w:rsid w:val="00D82E82"/>
    <w:rsid w:val="00D834CC"/>
    <w:rsid w:val="00D87CE1"/>
    <w:rsid w:val="00D90036"/>
    <w:rsid w:val="00D90BFD"/>
    <w:rsid w:val="00D90CBD"/>
    <w:rsid w:val="00D92324"/>
    <w:rsid w:val="00D932A9"/>
    <w:rsid w:val="00D97091"/>
    <w:rsid w:val="00D97CB3"/>
    <w:rsid w:val="00D97EEE"/>
    <w:rsid w:val="00DA0B30"/>
    <w:rsid w:val="00DA38E0"/>
    <w:rsid w:val="00DA3F3D"/>
    <w:rsid w:val="00DA40BE"/>
    <w:rsid w:val="00DA45DA"/>
    <w:rsid w:val="00DA46B4"/>
    <w:rsid w:val="00DA4955"/>
    <w:rsid w:val="00DA6B39"/>
    <w:rsid w:val="00DB3205"/>
    <w:rsid w:val="00DB5668"/>
    <w:rsid w:val="00DB5BE7"/>
    <w:rsid w:val="00DB709D"/>
    <w:rsid w:val="00DB7D19"/>
    <w:rsid w:val="00DC1AB6"/>
    <w:rsid w:val="00DC2635"/>
    <w:rsid w:val="00DC3EBB"/>
    <w:rsid w:val="00DC41B9"/>
    <w:rsid w:val="00DC4587"/>
    <w:rsid w:val="00DC45E0"/>
    <w:rsid w:val="00DC52B0"/>
    <w:rsid w:val="00DC616B"/>
    <w:rsid w:val="00DC6F9A"/>
    <w:rsid w:val="00DC7459"/>
    <w:rsid w:val="00DC7C31"/>
    <w:rsid w:val="00DD0952"/>
    <w:rsid w:val="00DD0C7F"/>
    <w:rsid w:val="00DD15E6"/>
    <w:rsid w:val="00DD1A88"/>
    <w:rsid w:val="00DD3142"/>
    <w:rsid w:val="00DD39DC"/>
    <w:rsid w:val="00DD5435"/>
    <w:rsid w:val="00DD5E1A"/>
    <w:rsid w:val="00DD77DB"/>
    <w:rsid w:val="00DD7E3D"/>
    <w:rsid w:val="00DE1C7E"/>
    <w:rsid w:val="00DE57C9"/>
    <w:rsid w:val="00DE57DF"/>
    <w:rsid w:val="00DE5FE4"/>
    <w:rsid w:val="00DE7134"/>
    <w:rsid w:val="00DE7847"/>
    <w:rsid w:val="00DF03AD"/>
    <w:rsid w:val="00DF10A8"/>
    <w:rsid w:val="00DF43EA"/>
    <w:rsid w:val="00DF494D"/>
    <w:rsid w:val="00DF52F1"/>
    <w:rsid w:val="00DF614F"/>
    <w:rsid w:val="00DF7A72"/>
    <w:rsid w:val="00E00CC9"/>
    <w:rsid w:val="00E0361D"/>
    <w:rsid w:val="00E03B0A"/>
    <w:rsid w:val="00E055C7"/>
    <w:rsid w:val="00E05F8C"/>
    <w:rsid w:val="00E0793B"/>
    <w:rsid w:val="00E07D6F"/>
    <w:rsid w:val="00E10DE9"/>
    <w:rsid w:val="00E11722"/>
    <w:rsid w:val="00E12732"/>
    <w:rsid w:val="00E14ED0"/>
    <w:rsid w:val="00E1520D"/>
    <w:rsid w:val="00E164E5"/>
    <w:rsid w:val="00E1730D"/>
    <w:rsid w:val="00E17BF5"/>
    <w:rsid w:val="00E20C63"/>
    <w:rsid w:val="00E211CD"/>
    <w:rsid w:val="00E220D7"/>
    <w:rsid w:val="00E22192"/>
    <w:rsid w:val="00E24D44"/>
    <w:rsid w:val="00E311B2"/>
    <w:rsid w:val="00E31520"/>
    <w:rsid w:val="00E31D09"/>
    <w:rsid w:val="00E350E5"/>
    <w:rsid w:val="00E36E02"/>
    <w:rsid w:val="00E379C5"/>
    <w:rsid w:val="00E40E6D"/>
    <w:rsid w:val="00E41302"/>
    <w:rsid w:val="00E41ED3"/>
    <w:rsid w:val="00E434C6"/>
    <w:rsid w:val="00E43B1C"/>
    <w:rsid w:val="00E44199"/>
    <w:rsid w:val="00E454B4"/>
    <w:rsid w:val="00E454EC"/>
    <w:rsid w:val="00E45CAC"/>
    <w:rsid w:val="00E47FFB"/>
    <w:rsid w:val="00E52601"/>
    <w:rsid w:val="00E52B94"/>
    <w:rsid w:val="00E53767"/>
    <w:rsid w:val="00E560CD"/>
    <w:rsid w:val="00E56315"/>
    <w:rsid w:val="00E605D5"/>
    <w:rsid w:val="00E61142"/>
    <w:rsid w:val="00E625D9"/>
    <w:rsid w:val="00E62A59"/>
    <w:rsid w:val="00E6382D"/>
    <w:rsid w:val="00E6421C"/>
    <w:rsid w:val="00E64D1F"/>
    <w:rsid w:val="00E65255"/>
    <w:rsid w:val="00E67875"/>
    <w:rsid w:val="00E678F3"/>
    <w:rsid w:val="00E71170"/>
    <w:rsid w:val="00E72138"/>
    <w:rsid w:val="00E77166"/>
    <w:rsid w:val="00E77708"/>
    <w:rsid w:val="00E778D2"/>
    <w:rsid w:val="00E77EA4"/>
    <w:rsid w:val="00E80466"/>
    <w:rsid w:val="00E80497"/>
    <w:rsid w:val="00E80993"/>
    <w:rsid w:val="00E839F2"/>
    <w:rsid w:val="00E84469"/>
    <w:rsid w:val="00E847BB"/>
    <w:rsid w:val="00E84EF9"/>
    <w:rsid w:val="00E85ACA"/>
    <w:rsid w:val="00E85B46"/>
    <w:rsid w:val="00E85DCE"/>
    <w:rsid w:val="00E8658F"/>
    <w:rsid w:val="00E86AFF"/>
    <w:rsid w:val="00E875E0"/>
    <w:rsid w:val="00E87930"/>
    <w:rsid w:val="00E90162"/>
    <w:rsid w:val="00E91113"/>
    <w:rsid w:val="00E91694"/>
    <w:rsid w:val="00E91B8E"/>
    <w:rsid w:val="00E924F7"/>
    <w:rsid w:val="00E926DE"/>
    <w:rsid w:val="00E92758"/>
    <w:rsid w:val="00E93D51"/>
    <w:rsid w:val="00E93FC3"/>
    <w:rsid w:val="00E94DF1"/>
    <w:rsid w:val="00E95C9D"/>
    <w:rsid w:val="00EA0973"/>
    <w:rsid w:val="00EA2085"/>
    <w:rsid w:val="00EA2851"/>
    <w:rsid w:val="00EA2C07"/>
    <w:rsid w:val="00EA4108"/>
    <w:rsid w:val="00EA5C6E"/>
    <w:rsid w:val="00EA6922"/>
    <w:rsid w:val="00EA6B44"/>
    <w:rsid w:val="00EA752B"/>
    <w:rsid w:val="00EB0107"/>
    <w:rsid w:val="00EB10BA"/>
    <w:rsid w:val="00EB1BF6"/>
    <w:rsid w:val="00EB2ECC"/>
    <w:rsid w:val="00EB2F21"/>
    <w:rsid w:val="00EB35C1"/>
    <w:rsid w:val="00EB378D"/>
    <w:rsid w:val="00EB3A9E"/>
    <w:rsid w:val="00EB5252"/>
    <w:rsid w:val="00EB5DAC"/>
    <w:rsid w:val="00EB5E72"/>
    <w:rsid w:val="00EB7EE0"/>
    <w:rsid w:val="00EC0B11"/>
    <w:rsid w:val="00EC0C11"/>
    <w:rsid w:val="00EC1328"/>
    <w:rsid w:val="00EC21AB"/>
    <w:rsid w:val="00EC2A55"/>
    <w:rsid w:val="00EC3AF0"/>
    <w:rsid w:val="00EC42DE"/>
    <w:rsid w:val="00EC48CF"/>
    <w:rsid w:val="00EC48E1"/>
    <w:rsid w:val="00EC5696"/>
    <w:rsid w:val="00EC7145"/>
    <w:rsid w:val="00EC7932"/>
    <w:rsid w:val="00ED0FB0"/>
    <w:rsid w:val="00ED1083"/>
    <w:rsid w:val="00ED274F"/>
    <w:rsid w:val="00ED2EDE"/>
    <w:rsid w:val="00ED3B36"/>
    <w:rsid w:val="00ED4E23"/>
    <w:rsid w:val="00ED4E51"/>
    <w:rsid w:val="00ED623E"/>
    <w:rsid w:val="00ED6EDC"/>
    <w:rsid w:val="00ED74EA"/>
    <w:rsid w:val="00EE0179"/>
    <w:rsid w:val="00EE1111"/>
    <w:rsid w:val="00EE327D"/>
    <w:rsid w:val="00EE397D"/>
    <w:rsid w:val="00EE4A61"/>
    <w:rsid w:val="00EE6CD1"/>
    <w:rsid w:val="00EF104D"/>
    <w:rsid w:val="00EF110C"/>
    <w:rsid w:val="00EF124F"/>
    <w:rsid w:val="00EF1322"/>
    <w:rsid w:val="00EF154B"/>
    <w:rsid w:val="00EF1E5D"/>
    <w:rsid w:val="00EF4343"/>
    <w:rsid w:val="00EF497D"/>
    <w:rsid w:val="00EF60CC"/>
    <w:rsid w:val="00F00470"/>
    <w:rsid w:val="00F012ED"/>
    <w:rsid w:val="00F018C8"/>
    <w:rsid w:val="00F02721"/>
    <w:rsid w:val="00F044FF"/>
    <w:rsid w:val="00F04AAA"/>
    <w:rsid w:val="00F05731"/>
    <w:rsid w:val="00F06CDC"/>
    <w:rsid w:val="00F06DD5"/>
    <w:rsid w:val="00F07A3D"/>
    <w:rsid w:val="00F07F84"/>
    <w:rsid w:val="00F10B68"/>
    <w:rsid w:val="00F14D7D"/>
    <w:rsid w:val="00F14E4E"/>
    <w:rsid w:val="00F14FAA"/>
    <w:rsid w:val="00F15123"/>
    <w:rsid w:val="00F154ED"/>
    <w:rsid w:val="00F15CCA"/>
    <w:rsid w:val="00F171F7"/>
    <w:rsid w:val="00F1757B"/>
    <w:rsid w:val="00F20842"/>
    <w:rsid w:val="00F20A68"/>
    <w:rsid w:val="00F247D0"/>
    <w:rsid w:val="00F24BAA"/>
    <w:rsid w:val="00F24D1F"/>
    <w:rsid w:val="00F258D4"/>
    <w:rsid w:val="00F27653"/>
    <w:rsid w:val="00F3312C"/>
    <w:rsid w:val="00F366AC"/>
    <w:rsid w:val="00F36BF8"/>
    <w:rsid w:val="00F37041"/>
    <w:rsid w:val="00F400FC"/>
    <w:rsid w:val="00F4163E"/>
    <w:rsid w:val="00F43250"/>
    <w:rsid w:val="00F43ACE"/>
    <w:rsid w:val="00F44169"/>
    <w:rsid w:val="00F441EE"/>
    <w:rsid w:val="00F4497F"/>
    <w:rsid w:val="00F5295A"/>
    <w:rsid w:val="00F52EEE"/>
    <w:rsid w:val="00F53581"/>
    <w:rsid w:val="00F53A7A"/>
    <w:rsid w:val="00F5426D"/>
    <w:rsid w:val="00F656B2"/>
    <w:rsid w:val="00F664C3"/>
    <w:rsid w:val="00F7432A"/>
    <w:rsid w:val="00F77518"/>
    <w:rsid w:val="00F80628"/>
    <w:rsid w:val="00F80760"/>
    <w:rsid w:val="00F821C3"/>
    <w:rsid w:val="00F82BB4"/>
    <w:rsid w:val="00F832FB"/>
    <w:rsid w:val="00F833D3"/>
    <w:rsid w:val="00F84D0D"/>
    <w:rsid w:val="00F85D00"/>
    <w:rsid w:val="00F90F96"/>
    <w:rsid w:val="00F935EE"/>
    <w:rsid w:val="00F93694"/>
    <w:rsid w:val="00F93A15"/>
    <w:rsid w:val="00F94028"/>
    <w:rsid w:val="00F94505"/>
    <w:rsid w:val="00F9481D"/>
    <w:rsid w:val="00F96173"/>
    <w:rsid w:val="00F97D67"/>
    <w:rsid w:val="00FA01CD"/>
    <w:rsid w:val="00FA1BB3"/>
    <w:rsid w:val="00FA2160"/>
    <w:rsid w:val="00FA395D"/>
    <w:rsid w:val="00FA3DE4"/>
    <w:rsid w:val="00FA5471"/>
    <w:rsid w:val="00FA5C4F"/>
    <w:rsid w:val="00FA607A"/>
    <w:rsid w:val="00FA679C"/>
    <w:rsid w:val="00FA6A4D"/>
    <w:rsid w:val="00FA7362"/>
    <w:rsid w:val="00FA787C"/>
    <w:rsid w:val="00FB1E1D"/>
    <w:rsid w:val="00FB1EA4"/>
    <w:rsid w:val="00FB27B7"/>
    <w:rsid w:val="00FB62E8"/>
    <w:rsid w:val="00FB6AA2"/>
    <w:rsid w:val="00FB6AEF"/>
    <w:rsid w:val="00FB761B"/>
    <w:rsid w:val="00FC21D9"/>
    <w:rsid w:val="00FC263C"/>
    <w:rsid w:val="00FC2E39"/>
    <w:rsid w:val="00FC3A9B"/>
    <w:rsid w:val="00FC50C8"/>
    <w:rsid w:val="00FC60E1"/>
    <w:rsid w:val="00FC77FB"/>
    <w:rsid w:val="00FC7ED3"/>
    <w:rsid w:val="00FD2843"/>
    <w:rsid w:val="00FD568C"/>
    <w:rsid w:val="00FD580D"/>
    <w:rsid w:val="00FD61A2"/>
    <w:rsid w:val="00FD62D1"/>
    <w:rsid w:val="00FD6E5C"/>
    <w:rsid w:val="00FD7E6D"/>
    <w:rsid w:val="00FE08DC"/>
    <w:rsid w:val="00FE13EA"/>
    <w:rsid w:val="00FE1484"/>
    <w:rsid w:val="00FE17DD"/>
    <w:rsid w:val="00FE24FC"/>
    <w:rsid w:val="00FE2EEB"/>
    <w:rsid w:val="00FE34C5"/>
    <w:rsid w:val="00FE35C0"/>
    <w:rsid w:val="00FE47BB"/>
    <w:rsid w:val="00FE5683"/>
    <w:rsid w:val="00FE5A18"/>
    <w:rsid w:val="00FE6412"/>
    <w:rsid w:val="00FE65A2"/>
    <w:rsid w:val="00FF16C8"/>
    <w:rsid w:val="00FF1C24"/>
    <w:rsid w:val="00FF200C"/>
    <w:rsid w:val="00FF31B0"/>
    <w:rsid w:val="00FF373F"/>
    <w:rsid w:val="00FF44F3"/>
    <w:rsid w:val="00FF51B1"/>
    <w:rsid w:val="00FF57AE"/>
    <w:rsid w:val="00FF6E35"/>
    <w:rsid w:val="00FF73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6D2F"/>
    <w:pPr>
      <w:spacing w:after="160" w:line="259" w:lineRule="auto"/>
    </w:pPr>
    <w:rPr>
      <w:rFonts w:cs="Calibri"/>
      <w:lang w:eastAsia="en-US"/>
    </w:rPr>
  </w:style>
  <w:style w:type="paragraph" w:styleId="Kop1">
    <w:name w:val="heading 1"/>
    <w:basedOn w:val="Standaard"/>
    <w:next w:val="Standaard"/>
    <w:link w:val="Kop1Char"/>
    <w:uiPriority w:val="99"/>
    <w:qFormat/>
    <w:rsid w:val="001340EA"/>
    <w:pPr>
      <w:keepNext/>
      <w:keepLines/>
      <w:spacing w:before="240" w:after="0"/>
      <w:outlineLvl w:val="0"/>
    </w:pPr>
    <w:rPr>
      <w:rFonts w:ascii="Calibri Light" w:eastAsia="Times New Roman" w:hAnsi="Calibri Light" w:cs="Calibri Light"/>
      <w:color w:val="2E74B5"/>
      <w:sz w:val="32"/>
      <w:szCs w:val="32"/>
    </w:rPr>
  </w:style>
  <w:style w:type="paragraph" w:styleId="Kop2">
    <w:name w:val="heading 2"/>
    <w:basedOn w:val="Standaard"/>
    <w:next w:val="Standaard"/>
    <w:link w:val="Kop2Char"/>
    <w:uiPriority w:val="99"/>
    <w:qFormat/>
    <w:rsid w:val="001340EA"/>
    <w:pPr>
      <w:keepNext/>
      <w:keepLines/>
      <w:spacing w:before="40" w:after="0"/>
      <w:outlineLvl w:val="1"/>
    </w:pPr>
    <w:rPr>
      <w:rFonts w:ascii="Calibri Light" w:eastAsia="Times New Roman" w:hAnsi="Calibri Light" w:cs="Calibri Light"/>
      <w:color w:val="2E74B5"/>
      <w:sz w:val="26"/>
      <w:szCs w:val="26"/>
    </w:rPr>
  </w:style>
  <w:style w:type="paragraph" w:styleId="Kop3">
    <w:name w:val="heading 3"/>
    <w:basedOn w:val="Standaard"/>
    <w:next w:val="Standaard"/>
    <w:link w:val="Kop3Char"/>
    <w:uiPriority w:val="99"/>
    <w:qFormat/>
    <w:rsid w:val="001340EA"/>
    <w:pPr>
      <w:keepNext/>
      <w:keepLines/>
      <w:spacing w:before="40" w:after="0"/>
      <w:outlineLvl w:val="2"/>
    </w:pPr>
    <w:rPr>
      <w:rFonts w:ascii="Calibri Light" w:eastAsia="Times New Roman" w:hAnsi="Calibri Light" w:cs="Calibri Light"/>
      <w:color w:val="1F4D78"/>
      <w:sz w:val="24"/>
      <w:szCs w:val="24"/>
    </w:rPr>
  </w:style>
  <w:style w:type="paragraph" w:styleId="Kop4">
    <w:name w:val="heading 4"/>
    <w:basedOn w:val="Standaard"/>
    <w:next w:val="Standaard"/>
    <w:link w:val="Kop4Char"/>
    <w:uiPriority w:val="99"/>
    <w:qFormat/>
    <w:rsid w:val="006049E6"/>
    <w:pPr>
      <w:keepNext/>
      <w:keepLines/>
      <w:spacing w:before="40" w:after="0"/>
      <w:outlineLvl w:val="3"/>
    </w:pPr>
    <w:rPr>
      <w:rFonts w:ascii="Calibri Light" w:eastAsia="Times New Roman" w:hAnsi="Calibri Light" w:cs="Calibri Light"/>
      <w:i/>
      <w:iCs/>
      <w:color w:val="2E74B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340EA"/>
    <w:rPr>
      <w:rFonts w:ascii="Calibri Light" w:hAnsi="Calibri Light" w:cs="Calibri Light"/>
      <w:color w:val="2E74B5"/>
      <w:sz w:val="32"/>
      <w:szCs w:val="32"/>
    </w:rPr>
  </w:style>
  <w:style w:type="character" w:customStyle="1" w:styleId="Kop2Char">
    <w:name w:val="Kop 2 Char"/>
    <w:basedOn w:val="Standaardalinea-lettertype"/>
    <w:link w:val="Kop2"/>
    <w:uiPriority w:val="99"/>
    <w:rsid w:val="001340EA"/>
    <w:rPr>
      <w:rFonts w:ascii="Calibri Light" w:hAnsi="Calibri Light" w:cs="Calibri Light"/>
      <w:color w:val="2E74B5"/>
      <w:sz w:val="26"/>
      <w:szCs w:val="26"/>
    </w:rPr>
  </w:style>
  <w:style w:type="character" w:customStyle="1" w:styleId="Kop3Char">
    <w:name w:val="Kop 3 Char"/>
    <w:basedOn w:val="Standaardalinea-lettertype"/>
    <w:link w:val="Kop3"/>
    <w:uiPriority w:val="99"/>
    <w:rsid w:val="001340EA"/>
    <w:rPr>
      <w:rFonts w:ascii="Calibri Light" w:hAnsi="Calibri Light" w:cs="Calibri Light"/>
      <w:color w:val="1F4D78"/>
      <w:sz w:val="24"/>
      <w:szCs w:val="24"/>
    </w:rPr>
  </w:style>
  <w:style w:type="character" w:customStyle="1" w:styleId="Kop4Char">
    <w:name w:val="Kop 4 Char"/>
    <w:basedOn w:val="Standaardalinea-lettertype"/>
    <w:link w:val="Kop4"/>
    <w:uiPriority w:val="99"/>
    <w:rsid w:val="006049E6"/>
    <w:rPr>
      <w:rFonts w:ascii="Calibri Light" w:hAnsi="Calibri Light" w:cs="Calibri Light"/>
      <w:i/>
      <w:iCs/>
      <w:color w:val="2E74B5"/>
    </w:rPr>
  </w:style>
  <w:style w:type="character" w:styleId="Hyperlink">
    <w:name w:val="Hyperlink"/>
    <w:basedOn w:val="Standaardalinea-lettertype"/>
    <w:uiPriority w:val="99"/>
    <w:rsid w:val="0018085E"/>
    <w:rPr>
      <w:color w:val="0563C1"/>
      <w:u w:val="single"/>
    </w:rPr>
  </w:style>
  <w:style w:type="character" w:styleId="GevolgdeHyperlink">
    <w:name w:val="FollowedHyperlink"/>
    <w:basedOn w:val="Standaardalinea-lettertype"/>
    <w:uiPriority w:val="99"/>
    <w:semiHidden/>
    <w:rsid w:val="00C76C6A"/>
    <w:rPr>
      <w:color w:val="954F72"/>
      <w:u w:val="single"/>
    </w:rPr>
  </w:style>
  <w:style w:type="table" w:styleId="Tabelraster">
    <w:name w:val="Table Grid"/>
    <w:basedOn w:val="Standaardtabel"/>
    <w:uiPriority w:val="99"/>
    <w:rsid w:val="00F018C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rsid w:val="00262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Voetnoottekst">
    <w:name w:val="footnote text"/>
    <w:basedOn w:val="Standaard"/>
    <w:link w:val="VoetnoottekstChar"/>
    <w:uiPriority w:val="99"/>
    <w:semiHidden/>
    <w:rsid w:val="000B4A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B4ACD"/>
    <w:rPr>
      <w:sz w:val="20"/>
      <w:szCs w:val="20"/>
    </w:rPr>
  </w:style>
  <w:style w:type="character" w:styleId="Voetnootmarkering">
    <w:name w:val="footnote reference"/>
    <w:basedOn w:val="Standaardalinea-lettertype"/>
    <w:uiPriority w:val="99"/>
    <w:semiHidden/>
    <w:rsid w:val="000B4ACD"/>
    <w:rPr>
      <w:vertAlign w:val="superscript"/>
    </w:rPr>
  </w:style>
  <w:style w:type="paragraph" w:styleId="Titel">
    <w:name w:val="Title"/>
    <w:basedOn w:val="Standaard"/>
    <w:next w:val="Standaard"/>
    <w:link w:val="TitelChar"/>
    <w:uiPriority w:val="99"/>
    <w:qFormat/>
    <w:rsid w:val="001340EA"/>
    <w:pPr>
      <w:spacing w:after="0" w:line="240" w:lineRule="auto"/>
      <w:contextualSpacing/>
    </w:pPr>
    <w:rPr>
      <w:rFonts w:ascii="Calibri Light" w:eastAsia="Times New Roman" w:hAnsi="Calibri Light" w:cs="Calibri Light"/>
      <w:spacing w:val="-10"/>
      <w:kern w:val="28"/>
      <w:sz w:val="56"/>
      <w:szCs w:val="56"/>
    </w:rPr>
  </w:style>
  <w:style w:type="character" w:customStyle="1" w:styleId="TitelChar">
    <w:name w:val="Titel Char"/>
    <w:basedOn w:val="Standaardalinea-lettertype"/>
    <w:link w:val="Titel"/>
    <w:uiPriority w:val="99"/>
    <w:rsid w:val="001340EA"/>
    <w:rPr>
      <w:rFonts w:ascii="Calibri Light" w:hAnsi="Calibri Light" w:cs="Calibri Light"/>
      <w:spacing w:val="-10"/>
      <w:kern w:val="28"/>
      <w:sz w:val="56"/>
      <w:szCs w:val="56"/>
    </w:rPr>
  </w:style>
  <w:style w:type="paragraph" w:styleId="Koptekst">
    <w:name w:val="header"/>
    <w:basedOn w:val="Standaard"/>
    <w:link w:val="KoptekstChar"/>
    <w:uiPriority w:val="99"/>
    <w:rsid w:val="00633E5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33E54"/>
  </w:style>
  <w:style w:type="paragraph" w:styleId="Voettekst">
    <w:name w:val="footer"/>
    <w:basedOn w:val="Standaard"/>
    <w:link w:val="VoettekstChar"/>
    <w:uiPriority w:val="99"/>
    <w:rsid w:val="00633E5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33E54"/>
  </w:style>
  <w:style w:type="paragraph" w:styleId="Ballontekst">
    <w:name w:val="Balloon Text"/>
    <w:basedOn w:val="Standaard"/>
    <w:link w:val="BallontekstChar"/>
    <w:uiPriority w:val="99"/>
    <w:semiHidden/>
    <w:rsid w:val="00CE59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5960"/>
    <w:rPr>
      <w:rFonts w:ascii="Segoe UI" w:hAnsi="Segoe UI" w:cs="Segoe UI"/>
      <w:sz w:val="18"/>
      <w:szCs w:val="18"/>
    </w:rPr>
  </w:style>
  <w:style w:type="paragraph" w:customStyle="1" w:styleId="Default">
    <w:name w:val="Default"/>
    <w:uiPriority w:val="99"/>
    <w:rsid w:val="00F7432A"/>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79672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b-evaluatie.nl/sites/iob-evaluatie.nl/files/IOB%20STUDY%20386%20EN_BW%20WEB.pdf" TargetMode="External"/><Relationship Id="rId3" Type="http://schemas.openxmlformats.org/officeDocument/2006/relationships/webSettings" Target="webSettings.xml"/><Relationship Id="rId7" Type="http://schemas.openxmlformats.org/officeDocument/2006/relationships/hyperlink" Target="http://www.europarl.europa.eu/sides/getDoc.do?pubRef=-//EP//TEXT+TA+P7-TA-2012-0135+0+DOC+XML+V0//EN&amp;languag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parl.europa.eu/news/en/news-room/content/20120418IPR43390/html/Corporate-taxation-Parliament-pushes-for-a-compulsory-common-ba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5804</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EU needs to do to combat</dc:title>
  <dc:creator>Tove Maria Ryding</dc:creator>
  <cp:lastModifiedBy>Gisela</cp:lastModifiedBy>
  <cp:revision>2</cp:revision>
  <cp:lastPrinted>2014-03-08T16:09:00Z</cp:lastPrinted>
  <dcterms:created xsi:type="dcterms:W3CDTF">2014-03-13T00:01:00Z</dcterms:created>
  <dcterms:modified xsi:type="dcterms:W3CDTF">2014-03-13T00:01:00Z</dcterms:modified>
</cp:coreProperties>
</file>